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70" w:rsidRPr="007B23A8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7B23A8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1343596" r:id="rId6"/>
        </w:object>
      </w:r>
      <w:r>
        <w:rPr>
          <w:rFonts w:ascii="Times New Roman" w:hAnsi="Times New Roman"/>
          <w:b/>
          <w:sz w:val="28"/>
          <w:szCs w:val="28"/>
        </w:rPr>
        <w:t xml:space="preserve">                             PROIECT           </w:t>
      </w:r>
    </w:p>
    <w:p w:rsidR="00EA2870" w:rsidRPr="007B23A8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REPUBLICA MOLDOVA</w:t>
      </w:r>
    </w:p>
    <w:p w:rsidR="00EA2870" w:rsidRPr="007B23A8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RAIONUL CĂUŞENI</w:t>
      </w:r>
    </w:p>
    <w:p w:rsidR="00EA2870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B23A8">
        <w:rPr>
          <w:rFonts w:ascii="Times New Roman" w:hAnsi="Times New Roman"/>
          <w:b/>
          <w:sz w:val="28"/>
          <w:szCs w:val="28"/>
        </w:rPr>
        <w:t>CONSILIUL ORĂŞENESC CĂUŞENI</w:t>
      </w:r>
    </w:p>
    <w:p w:rsidR="00EA2870" w:rsidRPr="007B23A8" w:rsidRDefault="00EA2870" w:rsidP="00EA2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2870" w:rsidRPr="007B23A8" w:rsidRDefault="00D139E6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DECIZIE nr. 2/16</w:t>
      </w:r>
    </w:p>
    <w:p w:rsidR="00EA2870" w:rsidRPr="007B23A8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B23A8">
        <w:rPr>
          <w:rFonts w:ascii="Times New Roman" w:hAnsi="Times New Roman" w:cs="Times New Roman"/>
          <w:sz w:val="28"/>
          <w:szCs w:val="28"/>
          <w:lang w:val="ro-RO"/>
        </w:rPr>
        <w:t>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03 martie 2018</w:t>
      </w:r>
    </w:p>
    <w:p w:rsidR="00EA2870" w:rsidRPr="007B23A8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9F4AC4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>Cu  privire  la aprobarea schemei de amplasare</w:t>
      </w:r>
    </w:p>
    <w:p w:rsidR="00EA2870" w:rsidRPr="009F4AC4" w:rsidRDefault="00EA2870" w:rsidP="00EA287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 a imobilului </w:t>
      </w:r>
      <w:r w:rsidRPr="009F4AC4">
        <w:rPr>
          <w:rFonts w:ascii="Times New Roman" w:hAnsi="Times New Roman"/>
          <w:sz w:val="28"/>
          <w:szCs w:val="28"/>
          <w:lang w:val="ro-RO"/>
        </w:rPr>
        <w:t xml:space="preserve">„HOTEX – COM” SRL </w:t>
      </w:r>
    </w:p>
    <w:p w:rsidR="00EA2870" w:rsidRPr="009F4AC4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/>
          <w:sz w:val="28"/>
          <w:szCs w:val="28"/>
          <w:lang w:val="ro-RO"/>
        </w:rPr>
        <w:t xml:space="preserve">și </w:t>
      </w: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 schimbarea categoriei de  destinaţie a terenului</w:t>
      </w:r>
    </w:p>
    <w:p w:rsidR="00EA2870" w:rsidRPr="002B76FE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7B23A8" w:rsidRDefault="00EA2870" w:rsidP="00EA287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EA2870" w:rsidRDefault="00EA2870" w:rsidP="00EA287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Cererea depusă de către </w:t>
      </w:r>
      <w:r>
        <w:rPr>
          <w:rFonts w:ascii="Times New Roman" w:hAnsi="Times New Roman"/>
          <w:sz w:val="28"/>
          <w:szCs w:val="28"/>
          <w:lang w:val="ro-RO"/>
        </w:rPr>
        <w:t xml:space="preserve"> „HOTEX – COM” SRL cu sediul în mun.Chișinău str. Calea Orheiului, nr. 108/1, cu nr. de înregistrare 02/1- 25 –171 din 13.02. 2018.</w:t>
      </w:r>
    </w:p>
    <w:p w:rsidR="00EA2870" w:rsidRDefault="00EA2870" w:rsidP="00EA2870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art.10 Codului Funciar nr. 828-XII din 25.12.1991, Regulamentului cu privire la modul de transmitere, schimbarea  destinației și schimb de terenuri, aprobat prin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Hotărîrii Guvernului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1170 din 25.10.2016,</w:t>
      </w:r>
    </w:p>
    <w:p w:rsidR="00EA2870" w:rsidRPr="00E62DAC" w:rsidRDefault="00EA2870" w:rsidP="00EA2870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atr. 14 al Legii nr. 1308- XII din 25.07.1997 privind prețul normativ  și modul de vinzare-cumparare a pămîntului </w:t>
      </w:r>
    </w:p>
    <w:p w:rsidR="00EA2870" w:rsidRPr="002B76FE" w:rsidRDefault="00EA2870" w:rsidP="00EA287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</w:t>
      </w:r>
      <w:r>
        <w:rPr>
          <w:rFonts w:ascii="Times New Roman" w:hAnsi="Times New Roman" w:cs="Times New Roman"/>
          <w:sz w:val="28"/>
          <w:szCs w:val="28"/>
          <w:lang w:val="ro-RO"/>
        </w:rPr>
        <w:t>i  nr. 835-XIII  din  17.05.1996,</w:t>
      </w:r>
    </w:p>
    <w:p w:rsidR="00EA2870" w:rsidRPr="002B76FE" w:rsidRDefault="00EA2870" w:rsidP="00EA2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EA2870" w:rsidRPr="002B76FE" w:rsidRDefault="00EA2870" w:rsidP="00EA2870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cu atr.3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EA2870" w:rsidRPr="00FC4974" w:rsidRDefault="00EA2870" w:rsidP="00EA287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schema planului urbanistic cu amplasarea imobilului  </w:t>
      </w:r>
      <w:r>
        <w:rPr>
          <w:rFonts w:ascii="Times New Roman" w:hAnsi="Times New Roman"/>
          <w:sz w:val="28"/>
          <w:szCs w:val="28"/>
          <w:lang w:val="ro-RO"/>
        </w:rPr>
        <w:t>„HOTEX – COM” SRL pe terenul proprietate privată cu nr. cadastral:2701301406 cu suprafața de 0,1286ha, pentru construcția unei stații de alimentare cu produse petroliere  și gaz lichifiat, cu includerea ulterioară a obiectivului în Planul Urbanistic General al or. Căușeni</w:t>
      </w:r>
    </w:p>
    <w:p w:rsidR="00EA2870" w:rsidRPr="00EA2870" w:rsidRDefault="00EA2870" w:rsidP="00EA287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schimbă categoria de destinație a terenului agricol  </w:t>
      </w:r>
      <w:r>
        <w:rPr>
          <w:rFonts w:ascii="Times New Roman" w:hAnsi="Times New Roman"/>
          <w:sz w:val="28"/>
          <w:szCs w:val="28"/>
          <w:lang w:val="ro-RO"/>
        </w:rPr>
        <w:t xml:space="preserve">proprietate privată cu nr. cadastral:2701301406 cu suprafața de 0,1286ha,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amplasată în or. Căușeni, extravilan  în teren pentru construcția </w:t>
      </w:r>
      <w:r>
        <w:rPr>
          <w:rFonts w:ascii="Times New Roman" w:hAnsi="Times New Roman"/>
          <w:sz w:val="28"/>
          <w:szCs w:val="28"/>
          <w:lang w:val="ro-RO"/>
        </w:rPr>
        <w:t>unei stații de alimentare cu produse petroliere  și gaz lichifiat pe o suprafața de 0,1286ha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A2870" w:rsidRPr="00C53C31" w:rsidRDefault="00EA2870" w:rsidP="00EA287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„HOTEX – COM” SRL </w:t>
      </w:r>
    </w:p>
    <w:p w:rsidR="00EA2870" w:rsidRPr="009F4AC4" w:rsidRDefault="00EA2870" w:rsidP="00EA287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este obligat să decoperteze selectiv stratul fertil al solului conform recomandărilor indicate în încheerea pedologică;</w:t>
      </w:r>
    </w:p>
    <w:p w:rsidR="00EA2870" w:rsidRDefault="00EA2870" w:rsidP="00EA2870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va asigura modificări în registru bunului imobil privind modul de folosință a terenului în conformitate deciziei adoptate;</w:t>
      </w:r>
    </w:p>
    <w:p w:rsidR="00EA2870" w:rsidRDefault="00EA2870" w:rsidP="00EA2870">
      <w:pPr>
        <w:pStyle w:val="a4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2B76FE" w:rsidRDefault="00EA2870" w:rsidP="00EA2870">
      <w:pPr>
        <w:pStyle w:val="a4"/>
        <w:numPr>
          <w:ilvl w:val="0"/>
          <w:numId w:val="1"/>
        </w:numPr>
        <w:ind w:left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EA2870" w:rsidRPr="002B76FE" w:rsidRDefault="00EA2870" w:rsidP="00EA2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 or. Căuşeni Grigore Repeşciuc;</w:t>
      </w:r>
    </w:p>
    <w:p w:rsidR="00EA2870" w:rsidRDefault="00EA2870" w:rsidP="00EA2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 Vasile Boiștean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A2870" w:rsidRPr="002B76FE" w:rsidRDefault="00EA2870" w:rsidP="00EA28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</w:t>
      </w:r>
      <w:r>
        <w:rPr>
          <w:rFonts w:ascii="Times New Roman" w:hAnsi="Times New Roman"/>
          <w:sz w:val="28"/>
          <w:szCs w:val="28"/>
          <w:lang w:val="ro-RO"/>
        </w:rPr>
        <w:t>„HOTEX – COM” SRL;</w:t>
      </w:r>
    </w:p>
    <w:p w:rsidR="00EA2870" w:rsidRDefault="00EA2870" w:rsidP="00EA287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OficiuluiTeretorialCăușeni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B76F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B76FE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EA2870" w:rsidRDefault="00EA2870" w:rsidP="00EA287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2B76FE" w:rsidRDefault="00EA2870" w:rsidP="00EA287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9A3F6C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Primar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Grigore Repeşciuc</w:t>
      </w:r>
    </w:p>
    <w:p w:rsidR="00EA2870" w:rsidRPr="008E22D3" w:rsidRDefault="00EA2870" w:rsidP="00EA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Vasile Boiștean</w:t>
      </w:r>
    </w:p>
    <w:p w:rsidR="00EA2870" w:rsidRPr="009A3F6C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EA2870" w:rsidRPr="000C435E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at:Jurist Șipitca  D.</w:t>
      </w: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Default="00EA2870" w:rsidP="00EA2870">
      <w:pPr>
        <w:rPr>
          <w:lang w:val="ro-RO"/>
        </w:rPr>
      </w:pPr>
    </w:p>
    <w:p w:rsidR="00EA2870" w:rsidRPr="00BB13CC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13CC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Nota informativă</w:t>
      </w:r>
    </w:p>
    <w:p w:rsidR="00EA2870" w:rsidRPr="00BB13CC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13CC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EA2870" w:rsidRPr="009F4AC4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13CC">
        <w:rPr>
          <w:rFonts w:ascii="Times New Roman" w:hAnsi="Times New Roman" w:cs="Times New Roman"/>
          <w:b/>
          <w:sz w:val="28"/>
          <w:szCs w:val="28"/>
          <w:lang w:val="ro-RO"/>
        </w:rPr>
        <w:t>,,</w:t>
      </w:r>
      <w:r w:rsidRPr="009F4AC4">
        <w:rPr>
          <w:rFonts w:ascii="Times New Roman" w:hAnsi="Times New Roman" w:cs="Times New Roman"/>
          <w:b/>
          <w:sz w:val="28"/>
          <w:szCs w:val="28"/>
          <w:lang w:val="ro-RO"/>
        </w:rPr>
        <w:t>Cu  privire  la aprobarea schemei de amplasare</w:t>
      </w:r>
    </w:p>
    <w:p w:rsidR="00EA2870" w:rsidRPr="009F4AC4" w:rsidRDefault="00EA2870" w:rsidP="00EA2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imobilului </w:t>
      </w:r>
      <w:r w:rsidRPr="009F4AC4">
        <w:rPr>
          <w:rFonts w:ascii="Times New Roman" w:hAnsi="Times New Roman"/>
          <w:b/>
          <w:sz w:val="28"/>
          <w:szCs w:val="28"/>
          <w:lang w:val="ro-RO"/>
        </w:rPr>
        <w:t>„HOTEX – COM” SRL</w:t>
      </w:r>
    </w:p>
    <w:p w:rsidR="00EA2870" w:rsidRPr="009F4AC4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F4AC4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 w:rsidRPr="009F4AC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schimbarea categoriei de  destinaţie a terenului,,</w:t>
      </w:r>
    </w:p>
    <w:p w:rsidR="00EA2870" w:rsidRPr="00BB13CC" w:rsidRDefault="00EA2870" w:rsidP="00EA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A2870" w:rsidRPr="00BB13CC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Default="00EA2870" w:rsidP="00EA287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 de decizie a fos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 xml:space="preserve">t elaborat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baza cererii  depuse de  către  </w:t>
      </w:r>
      <w:r>
        <w:rPr>
          <w:rFonts w:ascii="Times New Roman" w:hAnsi="Times New Roman"/>
          <w:sz w:val="28"/>
          <w:szCs w:val="28"/>
          <w:lang w:val="ro-RO"/>
        </w:rPr>
        <w:t xml:space="preserve"> „HOTEX – COM” SRL,  cu sediul în mun.Chișinău str. Calea Orheiului, nr. 108/1, cu nr. de înregistrare 02/1- 25 –171 din 13.02. 2018.</w:t>
      </w:r>
    </w:p>
    <w:p w:rsidR="00EA2870" w:rsidRPr="00E62DAC" w:rsidRDefault="00EA2870" w:rsidP="00EA2870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art.10 Codului Funciar nr. 828-XII din 25.12.1991, Regulamentului cu privire la modul de transmitere, schimbarea  destinației și schimb de terenuri, aprobat prin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Hotărîrii Guvernului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1170 din 25.10.2016,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atr. 14 al Legii nr. 1308- XII din 25.07.1997 privind prețul normativ  și modul de vinzare-cumparare a pămîntului, </w:t>
      </w:r>
    </w:p>
    <w:p w:rsidR="00EA2870" w:rsidRPr="00C77F9C" w:rsidRDefault="00EA2870" w:rsidP="00EA2870">
      <w:pPr>
        <w:pStyle w:val="a4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>conformitate cu atr. 52 (b), 54  din  Legea  privind  principiile urbanismului şi amenajării teritoriului  nr.35-XIII  din  17.0</w:t>
      </w:r>
      <w:r>
        <w:rPr>
          <w:rFonts w:ascii="Times New Roman" w:hAnsi="Times New Roman" w:cs="Times New Roman"/>
          <w:sz w:val="28"/>
          <w:szCs w:val="28"/>
          <w:lang w:val="ro-RO"/>
        </w:rPr>
        <w:t>5.1996</w:t>
      </w:r>
      <w:r w:rsidRPr="00BB13CC">
        <w:rPr>
          <w:rFonts w:ascii="Times New Roman" w:hAnsi="Times New Roman" w:cs="Times New Roman"/>
          <w:sz w:val="28"/>
          <w:szCs w:val="28"/>
          <w:lang w:val="ro-RO"/>
        </w:rPr>
        <w:t xml:space="preserve">, în temeiul cu atr.3 (1), 7, 10(1), 2, 14(2), lit.f, atr.19(3), 20(5) din Legea privind administraţia publică locală 436-XVI din 28.12.2006, examinarea și aprobarea chestiunii date este de competența Consiliul orăşenesc Căuşeni.  </w:t>
      </w:r>
    </w:p>
    <w:p w:rsidR="00EA2870" w:rsidRDefault="00EA2870" w:rsidP="00EA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BB13CC" w:rsidRDefault="00EA2870" w:rsidP="00EA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BB13CC" w:rsidRDefault="00EA2870" w:rsidP="00EA287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EA2870" w:rsidRDefault="00EA2870" w:rsidP="00EA2870">
      <w:pPr>
        <w:spacing w:after="0" w:line="240" w:lineRule="auto"/>
        <w:rPr>
          <w:lang w:val="ro-RO"/>
        </w:rPr>
      </w:pPr>
    </w:p>
    <w:p w:rsidR="00EA2870" w:rsidRPr="008E22D3" w:rsidRDefault="00EA2870" w:rsidP="00EA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Specialist pentru reglementarea                               </w:t>
      </w:r>
    </w:p>
    <w:p w:rsidR="00EA2870" w:rsidRPr="00F02D79" w:rsidRDefault="00EA2870" w:rsidP="00EA2870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egimului funciar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Vasile Boiștean</w:t>
      </w:r>
    </w:p>
    <w:p w:rsidR="00EA2870" w:rsidRPr="00F02D79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Default="00EA2870" w:rsidP="00EA2870">
      <w:pPr>
        <w:rPr>
          <w:lang w:val="en-US"/>
        </w:rPr>
      </w:pPr>
    </w:p>
    <w:p w:rsidR="00EA2870" w:rsidRDefault="00EA2870" w:rsidP="00EA2870">
      <w:pPr>
        <w:rPr>
          <w:lang w:val="en-US"/>
        </w:rPr>
      </w:pPr>
    </w:p>
    <w:p w:rsidR="00EA2870" w:rsidRPr="00F02D79" w:rsidRDefault="00EA2870" w:rsidP="00EA2870">
      <w:pPr>
        <w:rPr>
          <w:lang w:val="en-US"/>
        </w:rPr>
      </w:pP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2870" w:rsidRDefault="00EA2870" w:rsidP="00EA2870">
      <w:pPr>
        <w:pStyle w:val="a4"/>
      </w:pPr>
    </w:p>
    <w:p w:rsidR="00EA2870" w:rsidRDefault="00EA2870" w:rsidP="00EA287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D71B4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</w:p>
    <w:p w:rsidR="00EA2870" w:rsidRDefault="00EA2870" w:rsidP="00EA287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Grigore Repeșciuc </w:t>
      </w:r>
    </w:p>
    <w:p w:rsidR="00EA2870" w:rsidRPr="008E22D3" w:rsidRDefault="00EA2870" w:rsidP="00EA2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Specialist pentru reglementarea                               </w:t>
      </w:r>
    </w:p>
    <w:p w:rsidR="00EA2870" w:rsidRDefault="00EA2870" w:rsidP="00EA287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egimului funciar  </w:t>
      </w:r>
    </w:p>
    <w:p w:rsidR="00EA2870" w:rsidRDefault="00EA2870" w:rsidP="00EA287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Vasile Boiștean</w:t>
      </w:r>
    </w:p>
    <w:p w:rsidR="00EA2870" w:rsidRDefault="00EA2870" w:rsidP="00EA28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orășenesc Căușeni nr.</w:t>
      </w:r>
      <w:r w:rsidRPr="00D22E2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Pr="00D22E2F">
        <w:rPr>
          <w:rFonts w:ascii="Times New Roman" w:hAnsi="Times New Roman" w:cs="Times New Roman"/>
          <w:b/>
          <w:sz w:val="28"/>
          <w:szCs w:val="28"/>
          <w:lang w:val="ro-RO"/>
        </w:rPr>
        <w:t>02.03.2018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proiectul de decizie:</w:t>
      </w:r>
    </w:p>
    <w:p w:rsidR="00EA2870" w:rsidRPr="009F4AC4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Cu  privire  la aprobarea schemei de amplasarea imobilului </w:t>
      </w:r>
      <w:r w:rsidRPr="009F4AC4">
        <w:rPr>
          <w:rFonts w:ascii="Times New Roman" w:hAnsi="Times New Roman"/>
          <w:sz w:val="28"/>
          <w:szCs w:val="28"/>
          <w:lang w:val="ro-RO"/>
        </w:rPr>
        <w:t xml:space="preserve">„HOTEX – COM” SRL și </w:t>
      </w:r>
      <w:r w:rsidRPr="009F4AC4">
        <w:rPr>
          <w:rFonts w:ascii="Times New Roman" w:hAnsi="Times New Roman" w:cs="Times New Roman"/>
          <w:sz w:val="28"/>
          <w:szCs w:val="28"/>
          <w:lang w:val="ro-RO"/>
        </w:rPr>
        <w:t xml:space="preserve"> schimbarea categoriei de  destinaţie a terenului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A2870" w:rsidRPr="002B76FE" w:rsidRDefault="00EA2870" w:rsidP="00EA28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Default="00EA2870" w:rsidP="00EA28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EA2870" w:rsidRPr="00897D5D" w:rsidRDefault="00EA2870" w:rsidP="00EA287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897D5D"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</w:t>
      </w:r>
      <w:r>
        <w:rPr>
          <w:rFonts w:ascii="Times New Roman" w:hAnsi="Times New Roman" w:cs="Times New Roman"/>
          <w:sz w:val="28"/>
          <w:szCs w:val="28"/>
          <w:lang w:val="ro-RO"/>
        </w:rPr>
        <w:t>tat la baza emiterii proiectului</w:t>
      </w:r>
      <w:r w:rsidRPr="00897D5D">
        <w:rPr>
          <w:rFonts w:ascii="Times New Roman" w:hAnsi="Times New Roman" w:cs="Times New Roman"/>
          <w:sz w:val="28"/>
          <w:szCs w:val="28"/>
          <w:lang w:val="ro-RO"/>
        </w:rPr>
        <w:t xml:space="preserve"> de deciziei.</w:t>
      </w:r>
    </w:p>
    <w:p w:rsidR="00EA2870" w:rsidRDefault="00EA2870" w:rsidP="00EA2870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Default="00EA2870" w:rsidP="00EA2870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Default="00EA2870" w:rsidP="00EA2870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EA2870" w:rsidRPr="008E22D3" w:rsidRDefault="00EA2870" w:rsidP="00EA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Specialist pentru reglementarea                               </w:t>
      </w: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8E22D3">
        <w:rPr>
          <w:rFonts w:ascii="Times New Roman" w:hAnsi="Times New Roman" w:cs="Times New Roman"/>
          <w:sz w:val="28"/>
          <w:szCs w:val="28"/>
          <w:lang w:val="ro-RO"/>
        </w:rPr>
        <w:t xml:space="preserve">egimului funciar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Vasile Boiștean</w:t>
      </w: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A2870" w:rsidRDefault="00EA2870" w:rsidP="00EA287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C81" w:rsidRPr="00EA2870" w:rsidRDefault="00137C81">
      <w:pPr>
        <w:rPr>
          <w:lang w:val="en-US"/>
        </w:rPr>
      </w:pPr>
    </w:p>
    <w:sectPr w:rsidR="00137C81" w:rsidRPr="00EA2870" w:rsidSect="00EA28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63C"/>
    <w:multiLevelType w:val="hybridMultilevel"/>
    <w:tmpl w:val="7BE0D942"/>
    <w:lvl w:ilvl="0" w:tplc="EAEE49B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9E6D54"/>
    <w:multiLevelType w:val="hybridMultilevel"/>
    <w:tmpl w:val="AF6EA378"/>
    <w:lvl w:ilvl="0" w:tplc="D6588B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870"/>
    <w:rsid w:val="00137C81"/>
    <w:rsid w:val="00A41907"/>
    <w:rsid w:val="00D139E6"/>
    <w:rsid w:val="00E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2870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EA2870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A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2018-02-27T15:05:00Z</dcterms:created>
  <dcterms:modified xsi:type="dcterms:W3CDTF">2018-02-28T15:15:00Z</dcterms:modified>
</cp:coreProperties>
</file>