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84" w:rsidRPr="00FA5684" w:rsidRDefault="00FA5684" w:rsidP="00FA5684">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FA5684">
        <w:rPr>
          <w:rFonts w:ascii="Tahoma" w:eastAsia="Times New Roman" w:hAnsi="Tahoma" w:cs="Tahoma"/>
          <w:b/>
          <w:bCs/>
          <w:color w:val="333333"/>
          <w:sz w:val="18"/>
          <w:lang w:val="en-US" w:eastAsia="ru-RU"/>
        </w:rPr>
        <w:t>DECIZIE nr.</w:t>
      </w:r>
      <w:proofErr w:type="gramEnd"/>
      <w:r w:rsidRPr="00FA5684">
        <w:rPr>
          <w:rFonts w:ascii="Tahoma" w:eastAsia="Times New Roman" w:hAnsi="Tahoma" w:cs="Tahoma"/>
          <w:b/>
          <w:bCs/>
          <w:color w:val="333333"/>
          <w:sz w:val="18"/>
          <w:lang w:val="en-US" w:eastAsia="ru-RU"/>
        </w:rPr>
        <w:t xml:space="preserve"> 7/2.1</w:t>
      </w:r>
    </w:p>
    <w:p w:rsidR="00FA5684" w:rsidRPr="00FA5684" w:rsidRDefault="00FA5684" w:rsidP="00FA5684">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FA5684">
        <w:rPr>
          <w:rFonts w:ascii="Tahoma" w:eastAsia="Times New Roman" w:hAnsi="Tahoma" w:cs="Tahoma"/>
          <w:color w:val="333333"/>
          <w:sz w:val="18"/>
          <w:szCs w:val="18"/>
          <w:lang w:val="en-US" w:eastAsia="ru-RU"/>
        </w:rPr>
        <w:t>din</w:t>
      </w:r>
      <w:proofErr w:type="gramEnd"/>
      <w:r w:rsidRPr="00FA5684">
        <w:rPr>
          <w:rFonts w:ascii="Tahoma" w:eastAsia="Times New Roman" w:hAnsi="Tahoma" w:cs="Tahoma"/>
          <w:color w:val="333333"/>
          <w:sz w:val="18"/>
          <w:szCs w:val="18"/>
          <w:lang w:val="en-US" w:eastAsia="ru-RU"/>
        </w:rPr>
        <w:t xml:space="preserve"> 12 septembrie  2017</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Cu privire la modificarea Deciziei Consiliului</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FA5684">
        <w:rPr>
          <w:rFonts w:ascii="Tahoma" w:eastAsia="Times New Roman" w:hAnsi="Tahoma" w:cs="Tahoma"/>
          <w:color w:val="333333"/>
          <w:sz w:val="18"/>
          <w:szCs w:val="18"/>
          <w:lang w:val="en-US" w:eastAsia="ru-RU"/>
        </w:rPr>
        <w:t>orăşenesc</w:t>
      </w:r>
      <w:proofErr w:type="gramEnd"/>
      <w:r w:rsidRPr="00FA5684">
        <w:rPr>
          <w:rFonts w:ascii="Tahoma" w:eastAsia="Times New Roman" w:hAnsi="Tahoma" w:cs="Tahoma"/>
          <w:color w:val="333333"/>
          <w:sz w:val="18"/>
          <w:szCs w:val="18"/>
          <w:lang w:val="en-US" w:eastAsia="ru-RU"/>
        </w:rPr>
        <w:t xml:space="preserve"> Căuşeni nr.13/1 din 16.12.2016 „Cu</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FA5684">
        <w:rPr>
          <w:rFonts w:ascii="Tahoma" w:eastAsia="Times New Roman" w:hAnsi="Tahoma" w:cs="Tahoma"/>
          <w:color w:val="333333"/>
          <w:sz w:val="18"/>
          <w:szCs w:val="18"/>
          <w:lang w:val="en-US" w:eastAsia="ru-RU"/>
        </w:rPr>
        <w:t>privire</w:t>
      </w:r>
      <w:proofErr w:type="gramEnd"/>
      <w:r w:rsidRPr="00FA5684">
        <w:rPr>
          <w:rFonts w:ascii="Tahoma" w:eastAsia="Times New Roman" w:hAnsi="Tahoma" w:cs="Tahoma"/>
          <w:color w:val="333333"/>
          <w:sz w:val="18"/>
          <w:szCs w:val="18"/>
          <w:lang w:val="en-US" w:eastAsia="ru-RU"/>
        </w:rPr>
        <w:t xml:space="preserve"> la aprobarea  bugetului oraşului Căuşeni</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FA5684">
        <w:rPr>
          <w:rFonts w:ascii="Tahoma" w:eastAsia="Times New Roman" w:hAnsi="Tahoma" w:cs="Tahoma"/>
          <w:color w:val="333333"/>
          <w:sz w:val="18"/>
          <w:szCs w:val="18"/>
          <w:lang w:val="en-US" w:eastAsia="ru-RU"/>
        </w:rPr>
        <w:t>pentru</w:t>
      </w:r>
      <w:proofErr w:type="gramEnd"/>
      <w:r w:rsidRPr="00FA5684">
        <w:rPr>
          <w:rFonts w:ascii="Tahoma" w:eastAsia="Times New Roman" w:hAnsi="Tahoma" w:cs="Tahoma"/>
          <w:color w:val="333333"/>
          <w:sz w:val="18"/>
          <w:szCs w:val="18"/>
          <w:lang w:val="en-US" w:eastAsia="ru-RU"/>
        </w:rPr>
        <w:t xml:space="preserve"> anul 2017”</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w:t>
      </w:r>
      <w:r w:rsidRPr="00FA5684">
        <w:rPr>
          <w:rFonts w:ascii="Tahoma" w:eastAsia="Times New Roman" w:hAnsi="Tahoma" w:cs="Tahoma"/>
          <w:b/>
          <w:bCs/>
          <w:color w:val="333333"/>
          <w:sz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În conformitate cu art.13, 59, 61 din Legea privind actele normative ale Guvernului şi ale altor autorităţi ale administraţiei publice centrale şi locale nr.317-XV din 18.07.2003,</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art.12 (2), 26 (2) lit.c), (3) din Legea privind finanţele publice locale nr.397-XV din 16.10.2003,</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xml:space="preserve">   </w:t>
      </w:r>
      <w:proofErr w:type="gramStart"/>
      <w:r w:rsidRPr="00FA5684">
        <w:rPr>
          <w:rFonts w:ascii="Tahoma" w:eastAsia="Times New Roman" w:hAnsi="Tahoma" w:cs="Tahoma"/>
          <w:color w:val="333333"/>
          <w:sz w:val="18"/>
          <w:szCs w:val="18"/>
          <w:lang w:val="en-US" w:eastAsia="ru-RU"/>
        </w:rPr>
        <w:t>art</w:t>
      </w:r>
      <w:proofErr w:type="gramEnd"/>
      <w:r w:rsidRPr="00FA5684">
        <w:rPr>
          <w:rFonts w:ascii="Tahoma" w:eastAsia="Times New Roman" w:hAnsi="Tahoma" w:cs="Tahoma"/>
          <w:color w:val="333333"/>
          <w:sz w:val="18"/>
          <w:szCs w:val="18"/>
          <w:lang w:val="en-US" w:eastAsia="ru-RU"/>
        </w:rPr>
        <w:t>. 3 lit.a), art.12 (1), (2) din Legea privind descentralizarea administrativă nr.435-XVI din 28.12.2006,</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xml:space="preserve">   </w:t>
      </w:r>
      <w:proofErr w:type="gramStart"/>
      <w:r w:rsidRPr="00FA5684">
        <w:rPr>
          <w:rFonts w:ascii="Tahoma" w:eastAsia="Times New Roman" w:hAnsi="Tahoma" w:cs="Tahoma"/>
          <w:color w:val="333333"/>
          <w:sz w:val="18"/>
          <w:szCs w:val="18"/>
          <w:lang w:val="en-US" w:eastAsia="ru-RU"/>
        </w:rPr>
        <w:t>în</w:t>
      </w:r>
      <w:proofErr w:type="gramEnd"/>
      <w:r w:rsidRPr="00FA5684">
        <w:rPr>
          <w:rFonts w:ascii="Tahoma" w:eastAsia="Times New Roman" w:hAnsi="Tahoma" w:cs="Tahoma"/>
          <w:color w:val="333333"/>
          <w:sz w:val="18"/>
          <w:szCs w:val="18"/>
          <w:lang w:val="en-US" w:eastAsia="ru-RU"/>
        </w:rPr>
        <w:t xml:space="preserve"> temeiul art.3, 9, 10 (1), (2), 14(1), (2) lit.n), 19(4), 20(1), (5), 81(1) din Legea privind administraţia publică locală nr.436-XVI din 28.12.2006, Consiliul orăşenesc Căuşeni </w:t>
      </w:r>
      <w:r w:rsidRPr="00FA5684">
        <w:rPr>
          <w:rFonts w:ascii="Tahoma" w:eastAsia="Times New Roman" w:hAnsi="Tahoma" w:cs="Tahoma"/>
          <w:b/>
          <w:bCs/>
          <w:color w:val="333333"/>
          <w:sz w:val="18"/>
          <w:lang w:val="en-US" w:eastAsia="ru-RU"/>
        </w:rPr>
        <w:t>DECIDE:</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FA5684">
        <w:rPr>
          <w:rFonts w:ascii="Tahoma" w:eastAsia="Times New Roman" w:hAnsi="Tahoma" w:cs="Tahoma"/>
          <w:b/>
          <w:bCs/>
          <w:color w:val="333333"/>
          <w:sz w:val="18"/>
          <w:lang w:val="en-US" w:eastAsia="ru-RU"/>
        </w:rPr>
        <w:t>1</w:t>
      </w:r>
      <w:r w:rsidRPr="00FA5684">
        <w:rPr>
          <w:rFonts w:ascii="Tahoma" w:eastAsia="Times New Roman" w:hAnsi="Tahoma" w:cs="Tahoma"/>
          <w:color w:val="333333"/>
          <w:sz w:val="18"/>
          <w:szCs w:val="18"/>
          <w:lang w:val="en-US" w:eastAsia="ru-RU"/>
        </w:rPr>
        <w:t>.Se</w:t>
      </w:r>
      <w:proofErr w:type="gramEnd"/>
      <w:r w:rsidRPr="00FA5684">
        <w:rPr>
          <w:rFonts w:ascii="Tahoma" w:eastAsia="Times New Roman" w:hAnsi="Tahoma" w:cs="Tahoma"/>
          <w:color w:val="333333"/>
          <w:sz w:val="18"/>
          <w:szCs w:val="18"/>
          <w:lang w:val="en-US" w:eastAsia="ru-RU"/>
        </w:rPr>
        <w:t>  modifică  Decizia  Consiliului  orăşenesc  Căuşeni nr. 13/1 din 16.12.2016 „Cu privire la aprobarea</w:t>
      </w:r>
      <w:proofErr w:type="gramStart"/>
      <w:r w:rsidRPr="00FA5684">
        <w:rPr>
          <w:rFonts w:ascii="Tahoma" w:eastAsia="Times New Roman" w:hAnsi="Tahoma" w:cs="Tahoma"/>
          <w:color w:val="333333"/>
          <w:sz w:val="18"/>
          <w:szCs w:val="18"/>
          <w:lang w:val="en-US" w:eastAsia="ru-RU"/>
        </w:rPr>
        <w:t>  bugetului</w:t>
      </w:r>
      <w:proofErr w:type="gramEnd"/>
      <w:r w:rsidRPr="00FA5684">
        <w:rPr>
          <w:rFonts w:ascii="Tahoma" w:eastAsia="Times New Roman" w:hAnsi="Tahoma" w:cs="Tahoma"/>
          <w:color w:val="333333"/>
          <w:sz w:val="18"/>
          <w:szCs w:val="18"/>
          <w:lang w:val="en-US" w:eastAsia="ru-RU"/>
        </w:rPr>
        <w:t>  oraşului  Căuşeni pentru  anul 2017”</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w:t>
      </w:r>
      <w:proofErr w:type="gramStart"/>
      <w:r w:rsidRPr="00FA5684">
        <w:rPr>
          <w:rFonts w:ascii="Tahoma" w:eastAsia="Times New Roman" w:hAnsi="Tahoma" w:cs="Tahoma"/>
          <w:color w:val="333333"/>
          <w:sz w:val="18"/>
          <w:szCs w:val="18"/>
          <w:lang w:val="en-US" w:eastAsia="ru-RU"/>
        </w:rPr>
        <w:t>după</w:t>
      </w:r>
      <w:proofErr w:type="gramEnd"/>
      <w:r w:rsidRPr="00FA5684">
        <w:rPr>
          <w:rFonts w:ascii="Tahoma" w:eastAsia="Times New Roman" w:hAnsi="Tahoma" w:cs="Tahoma"/>
          <w:color w:val="333333"/>
          <w:sz w:val="18"/>
          <w:szCs w:val="18"/>
          <w:lang w:val="en-US" w:eastAsia="ru-RU"/>
        </w:rPr>
        <w:t xml:space="preserve"> cum urmează:</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1.1. În anexa nr.2 ,,Componența veniturilor bugetului orășenesc Căușeni pentru anul 2017,,  în rîndrile ,,Venituri total: inclusiv,, și ,,Transferuri curente primite cu destinație specială între bugetele locale de nivelul II și bugetele locale de nivelul I,, ,,Cod Eco (k4) 1931,, în coloana ,,Suma, mii lei,, sumele se majorează cu  25000 lei.</w:t>
      </w:r>
    </w:p>
    <w:tbl>
      <w:tblPr>
        <w:tblW w:w="13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76"/>
        <w:gridCol w:w="2523"/>
        <w:gridCol w:w="1081"/>
      </w:tblGrid>
      <w:tr w:rsidR="00FA5684" w:rsidRPr="00FA5684" w:rsidTr="00FA5684">
        <w:tc>
          <w:tcPr>
            <w:tcW w:w="9465" w:type="dxa"/>
            <w:tcBorders>
              <w:top w:val="outset" w:sz="6" w:space="0" w:color="auto"/>
              <w:left w:val="outset" w:sz="6" w:space="0" w:color="auto"/>
              <w:bottom w:val="outset" w:sz="6" w:space="0" w:color="auto"/>
              <w:right w:val="outset" w:sz="6" w:space="0" w:color="auto"/>
            </w:tcBorders>
            <w:shd w:val="clear" w:color="auto" w:fill="FFFFFF"/>
            <w:hideMark/>
          </w:tcPr>
          <w:p w:rsidR="00FA5684" w:rsidRPr="00FA5684" w:rsidRDefault="00FA5684" w:rsidP="00FA5684">
            <w:pPr>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1.2 În anexa nr.3 ,,Resurse și cheltuielile bugetului orășenesc Căușeni conform clasificației  funcționale și pe programe, pe anul 2017,,</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FA5684" w:rsidRPr="00FA5684" w:rsidRDefault="00FA5684" w:rsidP="00FA5684">
            <w:pPr>
              <w:spacing w:before="100" w:beforeAutospacing="1" w:after="100" w:afterAutospacing="1" w:line="240" w:lineRule="auto"/>
              <w:rPr>
                <w:rFonts w:ascii="Tahoma" w:eastAsia="Times New Roman" w:hAnsi="Tahoma" w:cs="Tahoma"/>
                <w:color w:val="333333"/>
                <w:sz w:val="18"/>
                <w:szCs w:val="18"/>
                <w:lang w:eastAsia="ru-RU"/>
              </w:rPr>
            </w:pPr>
            <w:r w:rsidRPr="00FA5684">
              <w:rPr>
                <w:rFonts w:ascii="Tahoma" w:eastAsia="Times New Roman" w:hAnsi="Tahoma" w:cs="Tahoma"/>
                <w:color w:val="333333"/>
                <w:sz w:val="18"/>
                <w:szCs w:val="18"/>
                <w:lang w:eastAsia="ru-RU"/>
              </w:rPr>
              <w:t>orășănesc</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FA5684" w:rsidRPr="00FA5684" w:rsidRDefault="00FA5684" w:rsidP="00FA5684">
            <w:pPr>
              <w:spacing w:before="100" w:beforeAutospacing="1" w:after="100" w:afterAutospacing="1" w:line="240" w:lineRule="auto"/>
              <w:rPr>
                <w:rFonts w:ascii="Tahoma" w:eastAsia="Times New Roman" w:hAnsi="Tahoma" w:cs="Tahoma"/>
                <w:color w:val="333333"/>
                <w:sz w:val="18"/>
                <w:szCs w:val="18"/>
                <w:lang w:eastAsia="ru-RU"/>
              </w:rPr>
            </w:pPr>
            <w:r w:rsidRPr="00FA5684">
              <w:rPr>
                <w:rFonts w:ascii="Tahoma" w:eastAsia="Times New Roman" w:hAnsi="Tahoma" w:cs="Tahoma"/>
                <w:color w:val="333333"/>
                <w:sz w:val="18"/>
                <w:szCs w:val="18"/>
                <w:lang w:eastAsia="ru-RU"/>
              </w:rPr>
              <w:t> </w:t>
            </w:r>
          </w:p>
        </w:tc>
      </w:tr>
    </w:tbl>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în rîndul ,,Cultura, sport, tineret, culte și odihnă,, ,,Program subprogram  8502,,  în coloana ,,Suma, mii lei,, suma se majorează cu 25000 mii lei, în continuare după text.</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FA5684">
        <w:rPr>
          <w:rFonts w:ascii="Tahoma" w:eastAsia="Times New Roman" w:hAnsi="Tahoma" w:cs="Tahoma"/>
          <w:color w:val="333333"/>
          <w:sz w:val="18"/>
          <w:szCs w:val="18"/>
          <w:lang w:val="en-US" w:eastAsia="ru-RU"/>
        </w:rPr>
        <w:t>2.Prezenta</w:t>
      </w:r>
      <w:proofErr w:type="gramEnd"/>
      <w:r w:rsidRPr="00FA5684">
        <w:rPr>
          <w:rFonts w:ascii="Tahoma" w:eastAsia="Times New Roman" w:hAnsi="Tahoma" w:cs="Tahoma"/>
          <w:color w:val="333333"/>
          <w:sz w:val="18"/>
          <w:szCs w:val="18"/>
          <w:lang w:val="en-US" w:eastAsia="ru-RU"/>
        </w:rPr>
        <w:t xml:space="preserve"> Decizie se comunică:</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 Primarului oraşului Căuşeni;</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 Compartimentul contabilitate a Primăriei or. Căușeni;</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 Oficiului Teritorial Căuşeni al Cancelariei de Stat a Republicii Moldova;</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 Locuitorilor orașului Căușeni</w:t>
      </w:r>
      <w:proofErr w:type="gramStart"/>
      <w:r w:rsidRPr="00FA5684">
        <w:rPr>
          <w:rFonts w:ascii="Tahoma" w:eastAsia="Times New Roman" w:hAnsi="Tahoma" w:cs="Tahoma"/>
          <w:color w:val="333333"/>
          <w:sz w:val="18"/>
          <w:szCs w:val="18"/>
          <w:lang w:val="en-US" w:eastAsia="ru-RU"/>
        </w:rPr>
        <w:t>  prin</w:t>
      </w:r>
      <w:proofErr w:type="gramEnd"/>
      <w:r w:rsidRPr="00FA5684">
        <w:rPr>
          <w:rFonts w:ascii="Tahoma" w:eastAsia="Times New Roman" w:hAnsi="Tahoma" w:cs="Tahoma"/>
          <w:color w:val="333333"/>
          <w:sz w:val="18"/>
          <w:szCs w:val="18"/>
          <w:lang w:val="en-US" w:eastAsia="ru-RU"/>
        </w:rPr>
        <w:t xml:space="preserve"> intermediul mijloacelor de comunicare în masă şi afişare.</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b/>
          <w:bCs/>
          <w:color w:val="333333"/>
          <w:sz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b/>
          <w:bCs/>
          <w:color w:val="333333"/>
          <w:sz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lastRenderedPageBreak/>
        <w:t>                PREŞEDINTELE</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ŞEDINŢEI: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Aurelia </w:t>
      </w:r>
      <w:r w:rsidRPr="00FA5684">
        <w:rPr>
          <w:rFonts w:ascii="Tahoma" w:eastAsia="Times New Roman" w:hAnsi="Tahoma" w:cs="Tahoma"/>
          <w:b/>
          <w:bCs/>
          <w:color w:val="333333"/>
          <w:sz w:val="18"/>
          <w:lang w:val="en-US" w:eastAsia="ru-RU"/>
        </w:rPr>
        <w:t>Repeșciuc </w:t>
      </w:r>
      <w:r w:rsidRPr="00FA5684">
        <w:rPr>
          <w:rFonts w:ascii="Tahoma" w:eastAsia="Times New Roman" w:hAnsi="Tahoma" w:cs="Tahoma"/>
          <w:color w:val="333333"/>
          <w:sz w:val="18"/>
          <w:szCs w:val="18"/>
          <w:lang w:val="en-US" w:eastAsia="ru-RU"/>
        </w:rPr>
        <w:t>                    </w:t>
      </w:r>
      <w:r w:rsidRPr="00FA5684">
        <w:rPr>
          <w:rFonts w:ascii="Tahoma" w:eastAsia="Times New Roman" w:hAnsi="Tahoma" w:cs="Tahoma"/>
          <w:b/>
          <w:bCs/>
          <w:color w:val="333333"/>
          <w:sz w:val="18"/>
          <w:lang w:val="en-US" w:eastAsia="ru-RU"/>
        </w:rPr>
        <w:t>     </w:t>
      </w:r>
      <w:r w:rsidRPr="00FA5684">
        <w:rPr>
          <w:rFonts w:ascii="Tahoma" w:eastAsia="Times New Roman" w:hAnsi="Tahoma" w:cs="Tahoma"/>
          <w:color w:val="333333"/>
          <w:sz w:val="18"/>
          <w:szCs w:val="18"/>
          <w:lang w:val="en-US" w:eastAsia="ru-RU"/>
        </w:rPr>
        <w:t>CONTRASEMNEAZĂ:</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SECRETARUL CONSILIULUI</w:t>
      </w:r>
      <w:proofErr w:type="gramStart"/>
      <w:r w:rsidRPr="00FA5684">
        <w:rPr>
          <w:rFonts w:ascii="Tahoma" w:eastAsia="Times New Roman" w:hAnsi="Tahoma" w:cs="Tahoma"/>
          <w:color w:val="333333"/>
          <w:sz w:val="18"/>
          <w:szCs w:val="18"/>
          <w:lang w:val="en-US" w:eastAsia="ru-RU"/>
        </w:rPr>
        <w:t>  ORĂŞENESC</w:t>
      </w:r>
      <w:proofErr w:type="gramEnd"/>
      <w:r w:rsidRPr="00FA5684">
        <w:rPr>
          <w:rFonts w:ascii="Tahoma" w:eastAsia="Times New Roman" w:hAnsi="Tahoma" w:cs="Tahoma"/>
          <w:color w:val="333333"/>
          <w:sz w:val="18"/>
          <w:szCs w:val="18"/>
          <w:lang w:val="en-US" w:eastAsia="ru-RU"/>
        </w:rPr>
        <w:t>           </w:t>
      </w:r>
    </w:p>
    <w:p w:rsidR="00FA5684" w:rsidRPr="00FA5684" w:rsidRDefault="00FA5684" w:rsidP="00FA5684">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FA5684">
        <w:rPr>
          <w:rFonts w:ascii="Tahoma" w:eastAsia="Times New Roman" w:hAnsi="Tahoma" w:cs="Tahoma"/>
          <w:color w:val="333333"/>
          <w:sz w:val="18"/>
          <w:szCs w:val="18"/>
          <w:lang w:val="en-US" w:eastAsia="ru-RU"/>
        </w:rPr>
        <w:t>                                                  Ala </w:t>
      </w:r>
      <w:r w:rsidRPr="00FA5684">
        <w:rPr>
          <w:rFonts w:ascii="Tahoma" w:eastAsia="Times New Roman" w:hAnsi="Tahoma" w:cs="Tahoma"/>
          <w:b/>
          <w:bCs/>
          <w:color w:val="333333"/>
          <w:sz w:val="18"/>
          <w:lang w:val="en-US" w:eastAsia="ru-RU"/>
        </w:rPr>
        <w:t>Cucoş-Chiseliţa</w:t>
      </w:r>
      <w:r w:rsidRPr="00FA5684">
        <w:rPr>
          <w:rFonts w:ascii="Tahoma" w:eastAsia="Times New Roman" w:hAnsi="Tahoma" w:cs="Tahoma"/>
          <w:color w:val="333333"/>
          <w:sz w:val="18"/>
          <w:szCs w:val="18"/>
          <w:lang w:val="en-US" w:eastAsia="ru-RU"/>
        </w:rPr>
        <w:t>                       </w:t>
      </w:r>
      <w:r w:rsidRPr="00FA5684">
        <w:rPr>
          <w:rFonts w:ascii="Tahoma" w:eastAsia="Times New Roman" w:hAnsi="Tahoma" w:cs="Tahoma"/>
          <w:b/>
          <w:bCs/>
          <w:color w:val="333333"/>
          <w:sz w:val="18"/>
          <w:lang w:val="en-US" w:eastAsia="ru-RU"/>
        </w:rPr>
        <w:t>                             </w:t>
      </w:r>
    </w:p>
    <w:p w:rsidR="00DF2B0E" w:rsidRPr="00964BD1" w:rsidRDefault="00DF2B0E" w:rsidP="00964BD1">
      <w:pPr>
        <w:rPr>
          <w:lang w:val="en-US"/>
        </w:rPr>
      </w:pPr>
    </w:p>
    <w:sectPr w:rsidR="00DF2B0E" w:rsidRPr="00964BD1" w:rsidSect="00DF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338"/>
    <w:rsid w:val="004C2338"/>
    <w:rsid w:val="00751030"/>
    <w:rsid w:val="00964BD1"/>
    <w:rsid w:val="00A215BD"/>
    <w:rsid w:val="00B26F42"/>
    <w:rsid w:val="00BC6BDB"/>
    <w:rsid w:val="00DF2B0E"/>
    <w:rsid w:val="00FA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0E"/>
  </w:style>
  <w:style w:type="paragraph" w:styleId="2">
    <w:name w:val="heading 2"/>
    <w:basedOn w:val="a"/>
    <w:link w:val="20"/>
    <w:uiPriority w:val="9"/>
    <w:qFormat/>
    <w:rsid w:val="004C23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33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338"/>
    <w:rPr>
      <w:b/>
      <w:bCs/>
    </w:rPr>
  </w:style>
  <w:style w:type="paragraph" w:customStyle="1" w:styleId="1">
    <w:name w:val="1"/>
    <w:basedOn w:val="a"/>
    <w:rsid w:val="00B26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36812">
      <w:bodyDiv w:val="1"/>
      <w:marLeft w:val="0"/>
      <w:marRight w:val="0"/>
      <w:marTop w:val="0"/>
      <w:marBottom w:val="0"/>
      <w:divBdr>
        <w:top w:val="none" w:sz="0" w:space="0" w:color="auto"/>
        <w:left w:val="none" w:sz="0" w:space="0" w:color="auto"/>
        <w:bottom w:val="none" w:sz="0" w:space="0" w:color="auto"/>
        <w:right w:val="none" w:sz="0" w:space="0" w:color="auto"/>
      </w:divBdr>
    </w:div>
    <w:div w:id="1361976257">
      <w:bodyDiv w:val="1"/>
      <w:marLeft w:val="0"/>
      <w:marRight w:val="0"/>
      <w:marTop w:val="0"/>
      <w:marBottom w:val="0"/>
      <w:divBdr>
        <w:top w:val="none" w:sz="0" w:space="0" w:color="auto"/>
        <w:left w:val="none" w:sz="0" w:space="0" w:color="auto"/>
        <w:bottom w:val="none" w:sz="0" w:space="0" w:color="auto"/>
        <w:right w:val="none" w:sz="0" w:space="0" w:color="auto"/>
      </w:divBdr>
    </w:div>
    <w:div w:id="1484811519">
      <w:bodyDiv w:val="1"/>
      <w:marLeft w:val="0"/>
      <w:marRight w:val="0"/>
      <w:marTop w:val="0"/>
      <w:marBottom w:val="0"/>
      <w:divBdr>
        <w:top w:val="none" w:sz="0" w:space="0" w:color="auto"/>
        <w:left w:val="none" w:sz="0" w:space="0" w:color="auto"/>
        <w:bottom w:val="none" w:sz="0" w:space="0" w:color="auto"/>
        <w:right w:val="none" w:sz="0" w:space="0" w:color="auto"/>
      </w:divBdr>
    </w:div>
    <w:div w:id="1554123618">
      <w:bodyDiv w:val="1"/>
      <w:marLeft w:val="0"/>
      <w:marRight w:val="0"/>
      <w:marTop w:val="0"/>
      <w:marBottom w:val="0"/>
      <w:divBdr>
        <w:top w:val="none" w:sz="0" w:space="0" w:color="auto"/>
        <w:left w:val="none" w:sz="0" w:space="0" w:color="auto"/>
        <w:bottom w:val="none" w:sz="0" w:space="0" w:color="auto"/>
        <w:right w:val="none" w:sz="0" w:space="0" w:color="auto"/>
      </w:divBdr>
    </w:div>
    <w:div w:id="1619482228">
      <w:bodyDiv w:val="1"/>
      <w:marLeft w:val="0"/>
      <w:marRight w:val="0"/>
      <w:marTop w:val="0"/>
      <w:marBottom w:val="0"/>
      <w:divBdr>
        <w:top w:val="none" w:sz="0" w:space="0" w:color="auto"/>
        <w:left w:val="none" w:sz="0" w:space="0" w:color="auto"/>
        <w:bottom w:val="none" w:sz="0" w:space="0" w:color="auto"/>
        <w:right w:val="none" w:sz="0" w:space="0" w:color="auto"/>
      </w:divBdr>
    </w:div>
    <w:div w:id="20636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2018-03-12T11:26:00Z</dcterms:created>
  <dcterms:modified xsi:type="dcterms:W3CDTF">2018-03-12T11:37:00Z</dcterms:modified>
</cp:coreProperties>
</file>