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2D" w:rsidRPr="0092796E" w:rsidRDefault="0081092D" w:rsidP="0081092D">
      <w:pPr>
        <w:pStyle w:val="a3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1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92796E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640071648" r:id="rId5"/>
        </w:object>
      </w:r>
      <w:r w:rsidRPr="0092796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2796E">
        <w:rPr>
          <w:rFonts w:ascii="Times New Roman" w:hAnsi="Times New Roman"/>
          <w:b/>
          <w:sz w:val="28"/>
          <w:szCs w:val="28"/>
        </w:rPr>
        <w:t>PROIECT</w:t>
      </w:r>
    </w:p>
    <w:p w:rsidR="0081092D" w:rsidRPr="00895A20" w:rsidRDefault="0081092D" w:rsidP="00810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REPUBLICA MOLDOVA</w:t>
      </w:r>
    </w:p>
    <w:p w:rsidR="0081092D" w:rsidRPr="00895A20" w:rsidRDefault="0081092D" w:rsidP="00810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RAIONUL CĂUŞENI</w:t>
      </w:r>
    </w:p>
    <w:p w:rsidR="0081092D" w:rsidRPr="00895A20" w:rsidRDefault="0081092D" w:rsidP="00810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CONSILIUL OR</w:t>
      </w:r>
      <w:r w:rsidRPr="00895A20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895A20">
        <w:rPr>
          <w:rFonts w:ascii="Times New Roman" w:hAnsi="Times New Roman"/>
          <w:b/>
          <w:sz w:val="28"/>
          <w:szCs w:val="28"/>
        </w:rPr>
        <w:t>NESC CĂUŞENI</w:t>
      </w:r>
    </w:p>
    <w:p w:rsidR="0081092D" w:rsidRPr="00895A20" w:rsidRDefault="0081092D" w:rsidP="00810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092D" w:rsidRPr="00895A20" w:rsidRDefault="0081092D" w:rsidP="008109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B6334"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 w:rsidR="002B63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</w:p>
    <w:p w:rsidR="0081092D" w:rsidRDefault="0081092D" w:rsidP="008109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2B6334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="00BA7699">
        <w:rPr>
          <w:rFonts w:ascii="Times New Roman" w:hAnsi="Times New Roman" w:cs="Times New Roman"/>
          <w:sz w:val="28"/>
          <w:szCs w:val="28"/>
          <w:lang w:val="ro-RO"/>
        </w:rPr>
        <w:t xml:space="preserve">  2020</w:t>
      </w:r>
    </w:p>
    <w:p w:rsidR="0081092D" w:rsidRPr="00512D60" w:rsidRDefault="0081092D" w:rsidP="008109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1092D" w:rsidRPr="00512D60" w:rsidRDefault="0081092D" w:rsidP="0081092D">
      <w:pPr>
        <w:pStyle w:val="a3"/>
        <w:ind w:left="660" w:right="720"/>
        <w:jc w:val="both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:rsidR="0081092D" w:rsidRDefault="0081092D" w:rsidP="0081092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2796E">
        <w:rPr>
          <w:rFonts w:ascii="Times New Roman" w:hAnsi="Times New Roman" w:cs="Times New Roman"/>
          <w:sz w:val="28"/>
          <w:szCs w:val="28"/>
          <w:lang w:val="ro-RO"/>
        </w:rPr>
        <w:t>Cu privire la aprobarea regulamentului</w:t>
      </w:r>
    </w:p>
    <w:p w:rsidR="0081092D" w:rsidRDefault="0081092D" w:rsidP="008109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9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>al Î.M. “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</w:p>
    <w:p w:rsidR="0081092D" w:rsidRDefault="0081092D" w:rsidP="008109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9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i A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menajare Căușeni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1092D" w:rsidRDefault="0081092D" w:rsidP="0081092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92D" w:rsidRPr="0092796E" w:rsidRDefault="0081092D" w:rsidP="008109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 Amenajare Căușeni</w:t>
      </w:r>
      <w:r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81092D" w:rsidRDefault="0081092D" w:rsidP="00810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246/2017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1092D" w:rsidRDefault="0081092D" w:rsidP="00810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>În temeiul art. 3, 5 (1), 7, 10, 14 (1)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lit.m), (2)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, 19 (3), 20 (5)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Căuşeni, </w:t>
      </w:r>
      <w:r w:rsidRPr="00512D6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1092D" w:rsidRPr="00512D60" w:rsidRDefault="0081092D" w:rsidP="00810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1092D" w:rsidRPr="0092796E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1.Se aprobă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regulamentul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 xml:space="preserve"> Î.M. “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i A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menajare Căușeni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 xml:space="preserve"> conform anexelor nr.1 parte integrată a prezentei Decizii. </w:t>
      </w:r>
    </w:p>
    <w:p w:rsidR="0081092D" w:rsidRPr="00B37C0B" w:rsidRDefault="0081092D" w:rsidP="008109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Directorul Întreprinderii Municipale va asigura executarea prevederilor regulamentul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Pr="0092796E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 xml:space="preserve"> Î.M. “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i A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menajare Căușeni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1092D" w:rsidRPr="00AE6439" w:rsidRDefault="0081092D" w:rsidP="0081092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3.</w:t>
      </w:r>
      <w:r w:rsidRPr="00AE6439">
        <w:rPr>
          <w:rFonts w:ascii="Times New Roman" w:hAnsi="Times New Roman"/>
          <w:sz w:val="28"/>
          <w:szCs w:val="28"/>
          <w:lang w:val="ro-RO"/>
        </w:rPr>
        <w:t>Prezenta Decizie se comunică:</w:t>
      </w:r>
    </w:p>
    <w:p w:rsidR="0081092D" w:rsidRDefault="0081092D" w:rsidP="0081092D">
      <w:pPr>
        <w:pStyle w:val="a3"/>
        <w:spacing w:line="276" w:lineRule="auto"/>
        <w:ind w:left="360" w:right="-31"/>
        <w:jc w:val="both"/>
        <w:rPr>
          <w:rFonts w:ascii="Times New Roman" w:hAnsi="Times New Roman"/>
          <w:sz w:val="28"/>
          <w:szCs w:val="28"/>
          <w:lang w:val="ro-RO"/>
        </w:rPr>
      </w:pPr>
      <w:r w:rsidRPr="00512D60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Primarului interimar al </w:t>
      </w:r>
      <w:r w:rsidRPr="00512D60">
        <w:rPr>
          <w:rFonts w:ascii="Times New Roman" w:hAnsi="Times New Roman"/>
          <w:sz w:val="28"/>
          <w:szCs w:val="28"/>
          <w:lang w:val="ro-RO"/>
        </w:rPr>
        <w:t xml:space="preserve"> or. Căușeni;</w:t>
      </w:r>
    </w:p>
    <w:p w:rsidR="0081092D" w:rsidRDefault="0081092D" w:rsidP="008109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-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>Directorul  Întreprinderii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Mu</w:t>
      </w:r>
      <w:r>
        <w:rPr>
          <w:rFonts w:ascii="Times New Roman" w:hAnsi="Times New Roman" w:cs="Times New Roman"/>
          <w:sz w:val="28"/>
          <w:szCs w:val="28"/>
          <w:lang w:val="ro-RO"/>
        </w:rPr>
        <w:t>nicipale ,,Salubrizare și Amenajare Căușeni,,;</w:t>
      </w:r>
    </w:p>
    <w:p w:rsidR="0081092D" w:rsidRPr="0081092D" w:rsidRDefault="0081092D" w:rsidP="008109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Stat a Republicii Moldova și </w:t>
      </w:r>
      <w:r w:rsidRPr="00F22D5C">
        <w:rPr>
          <w:rFonts w:ascii="Times New Roman" w:hAnsi="Times New Roman" w:cs="Times New Roman"/>
          <w:sz w:val="28"/>
          <w:szCs w:val="28"/>
          <w:lang w:val="ro-RO"/>
        </w:rPr>
        <w:t>se aduce la cunoştinţă publică prin intermediul afişării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1092D" w:rsidRDefault="002B6334" w:rsidP="0081092D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092D"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81092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1092D" w:rsidRDefault="0081092D" w:rsidP="0081092D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    Victor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Caraman</w:t>
      </w:r>
      <w:proofErr w:type="spellEnd"/>
    </w:p>
    <w:p w:rsidR="0081092D" w:rsidRDefault="0081092D" w:rsidP="0081092D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        Ala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Cucoș-Chiselița</w:t>
      </w:r>
      <w:proofErr w:type="spellEnd"/>
    </w:p>
    <w:p w:rsidR="0081092D" w:rsidRPr="0092796E" w:rsidRDefault="00F96158" w:rsidP="0081092D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bookmarkStart w:id="0" w:name="_GoBack"/>
      <w:bookmarkEnd w:id="0"/>
      <w:r w:rsidR="0081092D" w:rsidRPr="000C1F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92D" w:rsidRDefault="0081092D" w:rsidP="0081092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8268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</w:t>
      </w:r>
      <w:r w:rsidRPr="005826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r w:rsidRPr="0058268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</w:p>
    <w:p w:rsidR="0081092D" w:rsidRDefault="0081092D" w:rsidP="0081092D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nr.1</w:t>
      </w:r>
    </w:p>
    <w:p w:rsidR="0081092D" w:rsidRDefault="0081092D" w:rsidP="0081092D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Decizia Consiliului orășenesc Căușeni</w:t>
      </w:r>
    </w:p>
    <w:p w:rsidR="0081092D" w:rsidRDefault="00C22770" w:rsidP="0081092D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____  din ______________2020</w:t>
      </w:r>
    </w:p>
    <w:p w:rsidR="0081092D" w:rsidRPr="0081092D" w:rsidRDefault="0081092D" w:rsidP="0081092D">
      <w:pPr>
        <w:tabs>
          <w:tab w:val="left" w:pos="2847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1092D" w:rsidRPr="0081092D" w:rsidRDefault="0081092D" w:rsidP="0081092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REGULAMENTUL </w:t>
      </w:r>
    </w:p>
    <w:p w:rsidR="0081092D" w:rsidRPr="0081092D" w:rsidRDefault="0081092D" w:rsidP="0081092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al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Comisiei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cenzori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Întreprinderii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Municipale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“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Salubrizare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și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Amenajare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Căușeni</w:t>
      </w:r>
      <w:proofErr w:type="spellEnd"/>
    </w:p>
    <w:p w:rsidR="0081092D" w:rsidRPr="0081092D" w:rsidRDefault="0081092D" w:rsidP="0081092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nr.246/2017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Î.S.“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 amenajare Căușeni</w:t>
      </w:r>
      <w:r>
        <w:rPr>
          <w:rFonts w:ascii="Times New Roman" w:hAnsi="Times New Roman" w:cs="Times New Roman"/>
          <w:sz w:val="28"/>
          <w:szCs w:val="28"/>
          <w:lang w:val="en-US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face parte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control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exercită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numerică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reprezentanţi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colectivului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pot fi: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conducătorul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autorității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executive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unității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administrativ-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autorității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deliberative;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are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vechime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contabilul-şef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necalificate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jurisprudenţă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condamnată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hotărîre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definitivă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irevocabilă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infracţiuni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infracţiuni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corupţie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cade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incompatibilităţile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restricţiile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art.16–21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nr.133/2016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antecedentele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petrecerii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deliberativă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2/3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12. La prima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tîziu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control,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domeniile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scrisoarii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audit,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Hotărîrile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majorităţii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procese-verbale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participanţi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exercită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semestrial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economico-financiare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economico-financiare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aprecierea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plenitudinii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autenticităţii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semnificative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corectitudinii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implementîrii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audit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suportului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iniţiativă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inopinate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reflecta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economico-financiari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continua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economico-financiare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prisma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evoluţiei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vînzări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ţin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concrete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respective)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precedent,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plafonului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concret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pasibil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curs;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corectitudinea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încălcare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interne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prejudiciului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administrator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înlăturarea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deficienţelor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identificate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audit;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marginea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circumstanţele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împiedicat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control.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separată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păstreze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antreprenorială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divulga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tranzacţiei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conflict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apropiate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tranzacţiei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conflict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conduce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tranzacţiei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conflict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27.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tranzacţiei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nu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pct. 26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prejudiciul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compenseze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neprezentarea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întîrziere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specificate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pct.26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tranzacţiei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conflict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economico-financiari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scriptic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vînzări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etc.)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31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puncte,este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EE9" w:rsidRPr="0081092D" w:rsidRDefault="00F24EE9">
      <w:pPr>
        <w:rPr>
          <w:lang w:val="en-US"/>
        </w:rPr>
      </w:pPr>
    </w:p>
    <w:sectPr w:rsidR="00F24EE9" w:rsidRPr="008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92D"/>
    <w:rsid w:val="002B6334"/>
    <w:rsid w:val="0081092D"/>
    <w:rsid w:val="00BA7699"/>
    <w:rsid w:val="00C22770"/>
    <w:rsid w:val="00F24EE9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FB6E"/>
  <w15:docId w15:val="{4106E2CE-9A92-42DB-B4F0-F52653A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092D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1092D"/>
    <w:rPr>
      <w:rFonts w:ascii="Times New Roman AIB" w:eastAsia="Times New Roman" w:hAnsi="Times New Roman AIB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1507</Words>
  <Characters>8590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6</cp:revision>
  <dcterms:created xsi:type="dcterms:W3CDTF">2019-08-22T06:35:00Z</dcterms:created>
  <dcterms:modified xsi:type="dcterms:W3CDTF">2020-01-09T08:41:00Z</dcterms:modified>
</cp:coreProperties>
</file>