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5" w:rsidRPr="00FA7E9E" w:rsidRDefault="000B6C05" w:rsidP="000B6C05">
      <w:pPr>
        <w:pStyle w:val="a5"/>
        <w:jc w:val="right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ro-RO"/>
        </w:rPr>
        <w:t>PROIECT</w:t>
      </w:r>
    </w:p>
    <w:p w:rsidR="000B6C05" w:rsidRPr="00FA7E9E" w:rsidRDefault="000B6C05" w:rsidP="000B6C05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FA7E9E">
        <w:rPr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42331622" r:id="rId6"/>
        </w:object>
      </w:r>
    </w:p>
    <w:p w:rsidR="000B6C05" w:rsidRPr="00FA7E9E" w:rsidRDefault="000B6C05" w:rsidP="000B6C05">
      <w:pPr>
        <w:pStyle w:val="a5"/>
        <w:jc w:val="center"/>
        <w:rPr>
          <w:rFonts w:ascii="Times New Roman" w:hAnsi="Times New Roman"/>
          <w:sz w:val="24"/>
          <w:szCs w:val="24"/>
          <w:lang w:val="en-GB"/>
        </w:rPr>
      </w:pPr>
      <w:r w:rsidRPr="00FA7E9E">
        <w:rPr>
          <w:rFonts w:ascii="Times New Roman" w:hAnsi="Times New Roman"/>
          <w:sz w:val="24"/>
          <w:szCs w:val="24"/>
          <w:lang w:val="en-GB"/>
        </w:rPr>
        <w:t>REPUBLICA MOLDOVA</w:t>
      </w:r>
    </w:p>
    <w:p w:rsidR="000B6C05" w:rsidRPr="00FA7E9E" w:rsidRDefault="000B6C05" w:rsidP="000B6C05">
      <w:pPr>
        <w:pStyle w:val="a5"/>
        <w:jc w:val="center"/>
        <w:rPr>
          <w:rFonts w:ascii="Times New Roman" w:hAnsi="Times New Roman"/>
          <w:sz w:val="24"/>
          <w:szCs w:val="24"/>
          <w:lang w:val="en-GB"/>
        </w:rPr>
      </w:pPr>
      <w:r w:rsidRPr="00FA7E9E">
        <w:rPr>
          <w:rFonts w:ascii="Times New Roman" w:hAnsi="Times New Roman"/>
          <w:sz w:val="24"/>
          <w:szCs w:val="24"/>
          <w:lang w:val="en-GB"/>
        </w:rPr>
        <w:t>RAIONUL CĂUŞENI</w:t>
      </w:r>
    </w:p>
    <w:p w:rsidR="000B6C05" w:rsidRPr="00FA7E9E" w:rsidRDefault="000B6C05" w:rsidP="000B6C05">
      <w:pPr>
        <w:pStyle w:val="a5"/>
        <w:jc w:val="center"/>
        <w:rPr>
          <w:rFonts w:ascii="Times New Roman" w:hAnsi="Times New Roman"/>
          <w:sz w:val="24"/>
          <w:szCs w:val="24"/>
          <w:lang w:val="en-GB"/>
        </w:rPr>
      </w:pPr>
      <w:r w:rsidRPr="00FA7E9E">
        <w:rPr>
          <w:rFonts w:ascii="Times New Roman" w:hAnsi="Times New Roman"/>
          <w:sz w:val="24"/>
          <w:szCs w:val="24"/>
          <w:lang w:val="en-GB"/>
        </w:rPr>
        <w:t>CONSILIUL ORĂŞENESC CĂUŞENI</w:t>
      </w:r>
    </w:p>
    <w:p w:rsidR="000B6C05" w:rsidRPr="00FA7E9E" w:rsidRDefault="000B6C05" w:rsidP="000B6C05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0B6C05" w:rsidRPr="00FA7E9E" w:rsidRDefault="000B6C05" w:rsidP="000B6C05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FA7E9E">
        <w:rPr>
          <w:rFonts w:ascii="Times New Roman" w:hAnsi="Times New Roman"/>
          <w:b/>
          <w:sz w:val="24"/>
          <w:szCs w:val="24"/>
          <w:lang w:val="en-GB"/>
        </w:rPr>
        <w:t>DECIZI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>E</w:t>
      </w:r>
      <w:r w:rsidRPr="00FA7E9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A7E9E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proofErr w:type="gramEnd"/>
      <w:r w:rsidRPr="00FA7E9E">
        <w:rPr>
          <w:rFonts w:ascii="Times New Roman" w:hAnsi="Times New Roman"/>
          <w:b/>
          <w:sz w:val="24"/>
          <w:szCs w:val="24"/>
          <w:lang w:val="en-GB"/>
        </w:rPr>
        <w:t>.  2/________</w:t>
      </w:r>
    </w:p>
    <w:p w:rsidR="000B6C05" w:rsidRPr="00FA7E9E" w:rsidRDefault="000B6C05" w:rsidP="000B6C0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in ___februarie 2020</w:t>
      </w:r>
    </w:p>
    <w:p w:rsidR="000B6C05" w:rsidRPr="00FA7E9E" w:rsidRDefault="000B6C05" w:rsidP="000B6C05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0B6C05" w:rsidRPr="00FA7E9E" w:rsidRDefault="000B6C05" w:rsidP="000B6C0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A7E9E">
        <w:rPr>
          <w:rFonts w:ascii="Times New Roman" w:hAnsi="Times New Roman"/>
          <w:sz w:val="24"/>
          <w:szCs w:val="24"/>
        </w:rPr>
        <w:t>privire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r w:rsidRPr="00FA7E9E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anularea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Titlurilor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autentificare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a </w:t>
      </w:r>
    </w:p>
    <w:p w:rsidR="000B6C05" w:rsidRPr="00FA7E9E" w:rsidRDefault="000B6C05" w:rsidP="000B6C05">
      <w:pPr>
        <w:pStyle w:val="a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deținătorului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radierea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6C05" w:rsidRPr="00FA7E9E" w:rsidRDefault="000B6C05" w:rsidP="000B6C0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Registrul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Imobile</w:t>
      </w:r>
      <w:proofErr w:type="spellEnd"/>
    </w:p>
    <w:p w:rsidR="000B6C05" w:rsidRPr="00FA7E9E" w:rsidRDefault="000B6C05" w:rsidP="000B6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FA7E9E">
        <w:rPr>
          <w:rFonts w:ascii="Times New Roman" w:hAnsi="Times New Roman"/>
          <w:sz w:val="24"/>
          <w:szCs w:val="24"/>
          <w:lang w:val="ro-RO"/>
        </w:rPr>
        <w:t>cet.</w:t>
      </w:r>
      <w:r w:rsidRPr="00FA7E9E">
        <w:rPr>
          <w:sz w:val="24"/>
          <w:szCs w:val="24"/>
          <w:lang w:val="ro-RO"/>
        </w:rPr>
        <w:t xml:space="preserve"> </w:t>
      </w:r>
      <w:r w:rsidRPr="00543D7A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Railean Leontie, dom. în or. Căușeni,str. Ion Soltîs, nr. 1 și cet. Niculcea Elena, dom. în or. Căușeni, str. Ciocana Mică, nr. 26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, înregistrată</w:t>
      </w: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. 02/1-25-131 din 30.01.2020,</w:t>
      </w:r>
    </w:p>
    <w:p w:rsidR="000B6C05" w:rsidRPr="00FA7E9E" w:rsidRDefault="000B6C05" w:rsidP="000B6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12, 20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828-XII din 25.12.1991, </w:t>
      </w:r>
    </w:p>
    <w:p w:rsidR="000B6C05" w:rsidRPr="00FA7E9E" w:rsidRDefault="000B6C05" w:rsidP="000B6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</w:t>
      </w:r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14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(1), (2), lit. b) d) (3), 20 (5)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FA7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0B6C05" w:rsidRPr="00FA7E9E" w:rsidRDefault="000B6C05" w:rsidP="000B6C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B6C05" w:rsidRPr="00FA7E9E" w:rsidRDefault="000B6C05" w:rsidP="000B6C0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en-US"/>
        </w:rPr>
        <w:t>1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. A anula Titlul de autentificare a dreptului deținătorului de </w:t>
      </w:r>
      <w:proofErr w:type="gramStart"/>
      <w:r w:rsidRPr="00FA7E9E">
        <w:rPr>
          <w:rFonts w:ascii="Times New Roman" w:hAnsi="Times New Roman"/>
          <w:sz w:val="24"/>
          <w:szCs w:val="24"/>
          <w:lang w:val="ro-RO"/>
        </w:rPr>
        <w:t>teren  din</w:t>
      </w:r>
      <w:proofErr w:type="gramEnd"/>
      <w:r w:rsidRPr="00FA7E9E">
        <w:rPr>
          <w:rFonts w:ascii="Times New Roman" w:hAnsi="Times New Roman"/>
          <w:sz w:val="24"/>
          <w:szCs w:val="24"/>
          <w:lang w:val="ro-RO"/>
        </w:rPr>
        <w:t xml:space="preserve"> 20.04.2001 eliberat pe numele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Vrabii Semion Ivanovici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pentru lotul de pămînt cu suprafața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1,9884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cu destinație ”agricol„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2701413224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0B6C05" w:rsidRPr="00FA7E9E" w:rsidRDefault="000B6C05" w:rsidP="000B6C0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en-US"/>
        </w:rPr>
        <w:t>2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. A anula Titlul de autentificare a dreptului deținătorului de </w:t>
      </w:r>
      <w:proofErr w:type="gramStart"/>
      <w:r w:rsidRPr="00FA7E9E">
        <w:rPr>
          <w:rFonts w:ascii="Times New Roman" w:hAnsi="Times New Roman"/>
          <w:sz w:val="24"/>
          <w:szCs w:val="24"/>
          <w:lang w:val="ro-RO"/>
        </w:rPr>
        <w:t>teren  din</w:t>
      </w:r>
      <w:proofErr w:type="gramEnd"/>
      <w:r w:rsidRPr="00FA7E9E">
        <w:rPr>
          <w:rFonts w:ascii="Times New Roman" w:hAnsi="Times New Roman"/>
          <w:sz w:val="24"/>
          <w:szCs w:val="24"/>
          <w:lang w:val="ro-RO"/>
        </w:rPr>
        <w:t xml:space="preserve"> 20.04.2001 eliberat pe numele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Niculcea Elena Mironovna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pentru lotul de pămînt cu suprafața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2,0503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cu destinație ”agricol„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2701413024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0B6C05" w:rsidRPr="00FA7E9E" w:rsidRDefault="000B6C05" w:rsidP="000B6C0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ro-RO"/>
        </w:rPr>
        <w:t xml:space="preserve">3. A radia din registrul Bunurilor imobile, dreptul de proprietate a cet.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Vrabii Semion Ivanovici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pentru lotul de pământ cu suprafața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1,9884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 cu destinație ”agricol”,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2701413224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0B6C05" w:rsidRPr="00FA7E9E" w:rsidRDefault="000B6C05" w:rsidP="000B6C05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ro-RO"/>
        </w:rPr>
        <w:t xml:space="preserve">4. Se intervine către Instituția Publică ”Agenția Servicii Publice”, Serviciul Cadastral Teritorial ”Căușeni” de a efectua radierea dreptului de proprietate a cet.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Vrabii Semion Ivanovici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pentru lotul de pământ cu suprafața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1,9884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cu destinație ”agricol”,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2701413224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0B6C05" w:rsidRPr="00FA7E9E" w:rsidRDefault="000B6C05" w:rsidP="000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5.  Prezenta Decizie se comunică:</w:t>
      </w:r>
    </w:p>
    <w:p w:rsidR="000B6C05" w:rsidRPr="00FA7E9E" w:rsidRDefault="000B6C05" w:rsidP="000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D-lui Anatolie Donțu, primarul orașului Căușeni;</w:t>
      </w:r>
    </w:p>
    <w:p w:rsidR="000B6C05" w:rsidRPr="00FA7E9E" w:rsidRDefault="000B6C05" w:rsidP="000B6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Instituția Publică ”Agenția Servicii Publice”, Serviciul Cadastral Teritorial ”Căușeni;</w:t>
      </w:r>
    </w:p>
    <w:p w:rsidR="000B6C05" w:rsidRPr="00FA7E9E" w:rsidRDefault="000B6C05" w:rsidP="000B6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- Cetățeanului Vrabii Semion;</w:t>
      </w:r>
    </w:p>
    <w:p w:rsidR="000B6C05" w:rsidRPr="00FA7E9E" w:rsidRDefault="000B6C05" w:rsidP="000B6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- Cetățenei Niculcea Elena;</w:t>
      </w:r>
    </w:p>
    <w:p w:rsidR="000B6C05" w:rsidRPr="00FA7E9E" w:rsidRDefault="000B6C05" w:rsidP="000B6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e aduce la </w:t>
      </w:r>
      <w:proofErr w:type="gramStart"/>
      <w:r w:rsidRPr="00FA7E9E">
        <w:rPr>
          <w:rFonts w:ascii="Times New Roman" w:hAnsi="Times New Roman" w:cs="Times New Roman"/>
          <w:sz w:val="24"/>
          <w:szCs w:val="24"/>
          <w:lang w:val="ro-RO"/>
        </w:rPr>
        <w:t>cunoștință  publică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pe pagina web a primăriei 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or.Căușeni și includerii în Registrul de Stat a actelor locale. </w:t>
      </w:r>
    </w:p>
    <w:p w:rsidR="000B6C05" w:rsidRPr="00543D7A" w:rsidRDefault="000B6C05" w:rsidP="000B6C0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0B6C05" w:rsidRPr="00FA7E9E" w:rsidRDefault="000B6C05" w:rsidP="000B6C05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Specialist                                                           Valentina </w:t>
      </w:r>
      <w:proofErr w:type="spellStart"/>
      <w:r w:rsidRPr="00FA7E9E">
        <w:rPr>
          <w:rFonts w:ascii="Times New Roman" w:hAnsi="Times New Roman"/>
          <w:sz w:val="24"/>
          <w:szCs w:val="24"/>
        </w:rPr>
        <w:t>Gîrjeu</w:t>
      </w:r>
      <w:proofErr w:type="spellEnd"/>
    </w:p>
    <w:p w:rsidR="000B6C05" w:rsidRPr="00FA7E9E" w:rsidRDefault="000B6C05" w:rsidP="000B6C05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Secretarul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Consiliului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</w:p>
    <w:p w:rsidR="000B6C05" w:rsidRPr="00FA7E9E" w:rsidRDefault="000B6C05" w:rsidP="000B6C05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orășenesc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Ala </w:t>
      </w:r>
      <w:proofErr w:type="spellStart"/>
      <w:r w:rsidRPr="00FA7E9E">
        <w:rPr>
          <w:rFonts w:ascii="Times New Roman" w:hAnsi="Times New Roman"/>
          <w:sz w:val="24"/>
          <w:szCs w:val="24"/>
        </w:rPr>
        <w:t>Cucoș-Chisalița</w:t>
      </w:r>
      <w:proofErr w:type="spellEnd"/>
    </w:p>
    <w:p w:rsidR="000B6C05" w:rsidRPr="00FA7E9E" w:rsidRDefault="000B6C05" w:rsidP="000B6C05">
      <w:pPr>
        <w:pStyle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Avizat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Anatolie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Focșa</w:t>
      </w:r>
      <w:proofErr w:type="spellEnd"/>
    </w:p>
    <w:p w:rsidR="002531B2" w:rsidRDefault="002531B2"/>
    <w:p w:rsidR="00924EFF" w:rsidRDefault="00924EFF"/>
    <w:p w:rsidR="00924EFF" w:rsidRDefault="00924EFF" w:rsidP="00924E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 xml:space="preserve">NOTĂ INFORMATIVĂ </w:t>
      </w:r>
    </w:p>
    <w:p w:rsidR="00924EFF" w:rsidRDefault="00924EFF" w:rsidP="00924E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la proiectul de  Decizie</w:t>
      </w:r>
    </w:p>
    <w:p w:rsidR="00924EFF" w:rsidRDefault="00924EFF" w:rsidP="00924EF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anularea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titlurilor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autentificare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deținătorului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radierea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Registrul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Bunurilor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Imobile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924EFF" w:rsidRDefault="00924EFF" w:rsidP="00924EFF">
      <w:pPr>
        <w:pStyle w:val="a5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 w:rsidP="00636FE1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Railean Leontie, dom. în or. Căușeni,str. Ion Soltîs, nr. 1 și cet. Niculcea Elena, dom. în or. Căușeni, str. Ciocana Mică, nr. 26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înregistrată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02/1-25-131 din 30.01.2020,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anula titlurile de autentificare a dreptului deținătorului de teren eliberat pe num.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Vrabii Semion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pentru lotul de teren agricol cu suprfața de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1,9884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ha, nr. cadastral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2701413224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și pe num.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Niculcea Elena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, pentru lotul de teren agricol cu suprfața de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2,0503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ha, nr. Cadastral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2701413024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și a radia din Registrul Bunurilor Imobile dreptul de proprietate privată asupra terenului agricol cu suprafața de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1,9884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ha cu amplasament în extravilanul or. Căușeni, nr. cadastral 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2701413224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art. 12, 20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Funciar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Moldova,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828-XII din 25.12.1991,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art.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(1), (2), lit. b) d)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Moldova,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 436-XVI din 28.12.2006  ”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”.</w:t>
            </w:r>
          </w:p>
        </w:tc>
      </w:tr>
      <w:tr w:rsid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924EFF" w:rsidRPr="00924EFF" w:rsidTr="00924EFF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924EFF" w:rsidRPr="00924EFF" w:rsidTr="00924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FF" w:rsidRDefault="00924EF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924EFF" w:rsidRDefault="00924EFF" w:rsidP="00924EFF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24EFF" w:rsidRDefault="00924EFF" w:rsidP="00924EFF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24EFF" w:rsidRDefault="00924EFF" w:rsidP="00924EFF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Gîrjeu</w:t>
      </w:r>
    </w:p>
    <w:p w:rsidR="00924EFF" w:rsidRPr="00924EFF" w:rsidRDefault="00924EFF">
      <w:pPr>
        <w:rPr>
          <w:lang w:val="en-US"/>
        </w:rPr>
      </w:pPr>
      <w:bookmarkStart w:id="0" w:name="_GoBack"/>
      <w:bookmarkEnd w:id="0"/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p w:rsidR="00924EFF" w:rsidRPr="00924EFF" w:rsidRDefault="00924EFF">
      <w:pPr>
        <w:rPr>
          <w:lang w:val="en-US"/>
        </w:rPr>
      </w:pPr>
    </w:p>
    <w:sectPr w:rsidR="00924EFF" w:rsidRPr="00924EFF" w:rsidSect="005C3BBA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3"/>
    <w:rsid w:val="000B6C05"/>
    <w:rsid w:val="00212FA3"/>
    <w:rsid w:val="002531B2"/>
    <w:rsid w:val="005C3BBA"/>
    <w:rsid w:val="009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9DC"/>
  <w15:chartTrackingRefBased/>
  <w15:docId w15:val="{BD3BD595-840F-4BA3-9A6A-7C98156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C05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B6C05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rsid w:val="000B6C05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0B6C05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0B6C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0B6C0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2020-02-04T12:25:00Z</dcterms:created>
  <dcterms:modified xsi:type="dcterms:W3CDTF">2020-02-04T12:27:00Z</dcterms:modified>
</cp:coreProperties>
</file>