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F8" w:rsidRDefault="00E677F8" w:rsidP="00885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85A93" w:rsidRPr="00E677F8" w:rsidRDefault="00885A93" w:rsidP="00885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PROIECT                                                              </w:t>
      </w:r>
    </w:p>
    <w:p w:rsidR="00885A93" w:rsidRPr="00E677F8" w:rsidRDefault="00885A93" w:rsidP="00885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77F8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1.3pt" o:ole="" fillcolor="window">
            <v:imagedata r:id="rId5" o:title=""/>
          </v:shape>
          <o:OLEObject Type="Embed" ProgID="Word.Picture.8" ShapeID="_x0000_i1025" DrawAspect="Content" ObjectID="_1650886666" r:id="rId6"/>
        </w:object>
      </w:r>
    </w:p>
    <w:p w:rsidR="00885A93" w:rsidRPr="00E677F8" w:rsidRDefault="00885A93" w:rsidP="00885A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77F8">
        <w:rPr>
          <w:rFonts w:ascii="Times New Roman" w:hAnsi="Times New Roman"/>
          <w:b/>
          <w:sz w:val="24"/>
          <w:szCs w:val="24"/>
        </w:rPr>
        <w:t>REPUBLICA MOLDOVA</w:t>
      </w:r>
    </w:p>
    <w:p w:rsidR="00885A93" w:rsidRPr="00E677F8" w:rsidRDefault="00885A93" w:rsidP="00885A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77F8">
        <w:rPr>
          <w:rFonts w:ascii="Times New Roman" w:hAnsi="Times New Roman"/>
          <w:b/>
          <w:sz w:val="24"/>
          <w:szCs w:val="24"/>
        </w:rPr>
        <w:t xml:space="preserve">  RAIONUL CĂUŞENI                          </w:t>
      </w:r>
    </w:p>
    <w:p w:rsidR="00885A93" w:rsidRPr="00E677F8" w:rsidRDefault="00885A93" w:rsidP="00885A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77F8">
        <w:rPr>
          <w:rFonts w:ascii="Times New Roman" w:hAnsi="Times New Roman"/>
          <w:b/>
          <w:sz w:val="24"/>
          <w:szCs w:val="24"/>
        </w:rPr>
        <w:t xml:space="preserve">CONSILIUL ORĂŞENESC CĂUŞENI </w:t>
      </w:r>
    </w:p>
    <w:p w:rsidR="00885A93" w:rsidRPr="00E677F8" w:rsidRDefault="00885A93" w:rsidP="00885A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A93" w:rsidRPr="00E677F8" w:rsidRDefault="00885A93" w:rsidP="0088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77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DECIZIA nr. </w:t>
      </w:r>
      <w:r w:rsidR="00AD6D1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E677F8">
        <w:rPr>
          <w:rFonts w:ascii="Times New Roman" w:hAnsi="Times New Roman" w:cs="Times New Roman"/>
          <w:b/>
          <w:sz w:val="24"/>
          <w:szCs w:val="24"/>
          <w:lang w:val="ro-RO"/>
        </w:rPr>
        <w:t>/_____</w:t>
      </w:r>
    </w:p>
    <w:p w:rsidR="00885A93" w:rsidRPr="00E677F8" w:rsidRDefault="00AD6D11" w:rsidP="00885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_________________</w:t>
      </w:r>
      <w:r w:rsidR="00885A93" w:rsidRPr="00E677F8">
        <w:rPr>
          <w:rFonts w:ascii="Times New Roman" w:hAnsi="Times New Roman" w:cs="Times New Roman"/>
          <w:sz w:val="24"/>
          <w:szCs w:val="24"/>
          <w:lang w:val="ro-RO"/>
        </w:rPr>
        <w:t>2020</w:t>
      </w:r>
    </w:p>
    <w:p w:rsidR="00885A93" w:rsidRPr="00E677F8" w:rsidRDefault="00885A93" w:rsidP="00885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3187B" w:rsidRPr="00E677F8" w:rsidRDefault="00885A93" w:rsidP="00631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="0063187B"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schimbarea categoriei  de destinație </w:t>
      </w:r>
    </w:p>
    <w:p w:rsidR="00885A93" w:rsidRDefault="0063187B" w:rsidP="00631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77F8">
        <w:rPr>
          <w:rFonts w:ascii="Times New Roman" w:hAnsi="Times New Roman" w:cs="Times New Roman"/>
          <w:sz w:val="24"/>
          <w:szCs w:val="24"/>
          <w:lang w:val="ro-RO"/>
        </w:rPr>
        <w:t>a unui teren proprietate publică</w:t>
      </w:r>
    </w:p>
    <w:p w:rsidR="00AD6D11" w:rsidRPr="00E677F8" w:rsidRDefault="00AD6D11" w:rsidP="00631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C0FCB" w:rsidRDefault="0063187B" w:rsidP="00885A93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scopul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corectării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erorii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comise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executării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indicațiilor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Procuraturii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r-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lui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consemnate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scrisoarea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nr. 317</w:t>
      </w:r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din 19 </w:t>
      </w:r>
      <w:proofErr w:type="spellStart"/>
      <w:r w:rsidR="00C52F01" w:rsidRPr="00E677F8">
        <w:rPr>
          <w:rFonts w:ascii="Times New Roman" w:hAnsi="Times New Roman"/>
          <w:sz w:val="24"/>
          <w:szCs w:val="24"/>
          <w:lang w:val="en-US"/>
        </w:rPr>
        <w:t>februarie</w:t>
      </w:r>
      <w:proofErr w:type="spellEnd"/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2020, </w:t>
      </w:r>
      <w:proofErr w:type="spellStart"/>
      <w:r w:rsidR="00C52F01" w:rsidRPr="00E677F8">
        <w:rPr>
          <w:rFonts w:ascii="Times New Roman" w:hAnsi="Times New Roman"/>
          <w:sz w:val="24"/>
          <w:szCs w:val="24"/>
          <w:lang w:val="en-US"/>
        </w:rPr>
        <w:t>înregistrată</w:t>
      </w:r>
      <w:proofErr w:type="spellEnd"/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2F01" w:rsidRPr="00E677F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2F01" w:rsidRPr="00E677F8">
        <w:rPr>
          <w:rFonts w:ascii="Times New Roman" w:hAnsi="Times New Roman"/>
          <w:sz w:val="24"/>
          <w:szCs w:val="24"/>
          <w:lang w:val="en-US"/>
        </w:rPr>
        <w:t>Registrul</w:t>
      </w:r>
      <w:proofErr w:type="spellEnd"/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2F01" w:rsidRPr="00E677F8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="00C52F01" w:rsidRPr="00E677F8">
        <w:rPr>
          <w:rFonts w:ascii="Times New Roman" w:hAnsi="Times New Roman"/>
          <w:sz w:val="24"/>
          <w:szCs w:val="24"/>
          <w:lang w:val="en-US"/>
        </w:rPr>
        <w:t>primăriei</w:t>
      </w:r>
      <w:proofErr w:type="spellEnd"/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C52F01" w:rsidRPr="00E677F8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cu nr.</w:t>
      </w:r>
      <w:proofErr w:type="gramEnd"/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52F01" w:rsidRPr="00E677F8">
        <w:rPr>
          <w:rFonts w:ascii="Times New Roman" w:hAnsi="Times New Roman"/>
          <w:sz w:val="24"/>
          <w:szCs w:val="24"/>
          <w:lang w:val="en-US"/>
        </w:rPr>
        <w:t>de</w:t>
      </w:r>
      <w:proofErr w:type="gramEnd"/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2F01" w:rsidRPr="00E677F8">
        <w:rPr>
          <w:rFonts w:ascii="Times New Roman" w:hAnsi="Times New Roman"/>
          <w:sz w:val="24"/>
          <w:szCs w:val="24"/>
          <w:lang w:val="en-US"/>
        </w:rPr>
        <w:t>întrare</w:t>
      </w:r>
      <w:proofErr w:type="spellEnd"/>
      <w:r w:rsidR="00C52F01" w:rsidRPr="00E677F8">
        <w:rPr>
          <w:rFonts w:ascii="Times New Roman" w:hAnsi="Times New Roman"/>
          <w:sz w:val="24"/>
          <w:szCs w:val="24"/>
          <w:lang w:val="en-US"/>
        </w:rPr>
        <w:t xml:space="preserve"> 02/1-23-153 din 25.02.2020, </w:t>
      </w:r>
    </w:p>
    <w:p w:rsidR="00DC7B12" w:rsidRPr="0099724D" w:rsidRDefault="00DC7B12" w:rsidP="00DC7B12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06.05.2020,</w:t>
      </w:r>
    </w:p>
    <w:p w:rsidR="00C52F01" w:rsidRPr="00E677F8" w:rsidRDefault="00C52F01" w:rsidP="00C52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="008A7AE8" w:rsidRPr="00E677F8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8A7AE8"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cu art. 71 din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Funciar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al RM nr. </w:t>
      </w:r>
      <w:proofErr w:type="gramStart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828-XII din 25.12.1991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4 (1), 9 din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admistrativ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teritoriale</w:t>
      </w:r>
      <w:proofErr w:type="spellEnd"/>
      <w:proofErr w:type="gramStart"/>
      <w:r w:rsidRPr="00E677F8">
        <w:rPr>
          <w:rFonts w:ascii="Times New Roman" w:hAnsi="Times New Roman" w:cs="Times New Roman"/>
          <w:sz w:val="24"/>
          <w:szCs w:val="24"/>
          <w:lang w:val="en-US"/>
        </w:rPr>
        <w:t>,  nr</w:t>
      </w:r>
      <w:proofErr w:type="gram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. 523-XIV din 16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1999,</w:t>
      </w:r>
    </w:p>
    <w:p w:rsidR="00AD6D11" w:rsidRDefault="00C52F01" w:rsidP="00A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E677F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pct. 29 din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transmitere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schimbare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destinației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schimb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terenuri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1 la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Moldova nr.</w:t>
      </w:r>
      <w:proofErr w:type="gramEnd"/>
      <w:r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1170 din 25.10.2016</w:t>
      </w:r>
      <w:r w:rsidR="00E677F8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885A93" w:rsidRPr="00AD6D11" w:rsidRDefault="00AD6D11" w:rsidP="00AD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art. </w:t>
      </w:r>
      <w:proofErr w:type="gram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 </w:t>
      </w:r>
      <w:proofErr w:type="spell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(1), (2), lit.</w:t>
      </w:r>
      <w:proofErr w:type="gram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</w:t>
      </w:r>
      <w:r w:rsid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d)</w:t>
      </w:r>
      <w:r w:rsid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334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e), </w:t>
      </w:r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(3), 20 (5) din </w:t>
      </w:r>
      <w:proofErr w:type="spell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 nr. 436-XVI din </w:t>
      </w:r>
      <w:proofErr w:type="gram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28.12.2006 ”</w:t>
      </w:r>
      <w:proofErr w:type="spellStart"/>
      <w:proofErr w:type="gram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”., </w:t>
      </w:r>
      <w:proofErr w:type="spell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>Căuşeni</w:t>
      </w:r>
      <w:proofErr w:type="spellEnd"/>
      <w:r w:rsidR="00885A93" w:rsidRPr="00E677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5A93" w:rsidRPr="00E677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DECIDE: </w:t>
      </w:r>
    </w:p>
    <w:p w:rsidR="00885A93" w:rsidRPr="00E677F8" w:rsidRDefault="00885A93" w:rsidP="00885A93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885A93" w:rsidRPr="00E677F8" w:rsidRDefault="00885A93" w:rsidP="00D170B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77F8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C52F01" w:rsidRPr="00E677F8">
        <w:rPr>
          <w:rFonts w:ascii="Times New Roman" w:hAnsi="Times New Roman"/>
          <w:sz w:val="24"/>
          <w:szCs w:val="24"/>
          <w:lang w:val="ro-RO"/>
        </w:rPr>
        <w:t>schimbă categoria de destinație a terenului proprietate publică</w:t>
      </w:r>
      <w:r w:rsidR="00DF4C44">
        <w:rPr>
          <w:rFonts w:ascii="Times New Roman" w:hAnsi="Times New Roman"/>
          <w:sz w:val="24"/>
          <w:szCs w:val="24"/>
          <w:lang w:val="ro-RO"/>
        </w:rPr>
        <w:t>, domeniul privat</w:t>
      </w:r>
      <w:r w:rsidR="00C52F01" w:rsidRPr="00E677F8">
        <w:rPr>
          <w:rFonts w:ascii="Times New Roman" w:hAnsi="Times New Roman"/>
          <w:sz w:val="24"/>
          <w:szCs w:val="24"/>
          <w:lang w:val="ro-RO"/>
        </w:rPr>
        <w:t xml:space="preserve"> a orașului Căușeni, gestiunea primăriei or. Căușeni cu suprafața de 0,3114 ha, amplasat în or. Căușeni, str. </w:t>
      </w:r>
      <w:r w:rsidR="00C52F01" w:rsidRPr="00F612CB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Mihai Eminescu</w:t>
      </w:r>
      <w:r w:rsidR="00C52F01" w:rsidRPr="00E677F8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C52F01" w:rsidRPr="00F612CB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2A</w:t>
      </w:r>
      <w:r w:rsidR="00C52F01" w:rsidRPr="00E677F8">
        <w:rPr>
          <w:rFonts w:ascii="Times New Roman" w:hAnsi="Times New Roman"/>
          <w:sz w:val="24"/>
          <w:szCs w:val="24"/>
          <w:lang w:val="ro-RO"/>
        </w:rPr>
        <w:t xml:space="preserve">, nr. cadastral </w:t>
      </w:r>
      <w:r w:rsidR="00C52F01" w:rsidRPr="00F612CB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2701210063 </w:t>
      </w:r>
      <w:r w:rsidR="00C52F01" w:rsidRPr="00E677F8">
        <w:rPr>
          <w:rFonts w:ascii="Times New Roman" w:hAnsi="Times New Roman"/>
          <w:sz w:val="24"/>
          <w:szCs w:val="24"/>
          <w:lang w:val="ro-RO"/>
        </w:rPr>
        <w:t>din teren agricol în categoria de terenuri destina</w:t>
      </w:r>
      <w:r w:rsidR="00DF4C44">
        <w:rPr>
          <w:rFonts w:ascii="Times New Roman" w:hAnsi="Times New Roman"/>
          <w:sz w:val="24"/>
          <w:szCs w:val="24"/>
          <w:lang w:val="ro-RO"/>
        </w:rPr>
        <w:t>t</w:t>
      </w:r>
      <w:r w:rsidR="00C52F01" w:rsidRPr="00E677F8">
        <w:rPr>
          <w:rFonts w:ascii="Times New Roman" w:hAnsi="Times New Roman"/>
          <w:sz w:val="24"/>
          <w:szCs w:val="24"/>
          <w:lang w:val="ro-RO"/>
        </w:rPr>
        <w:t>e construcțiilor.</w:t>
      </w:r>
    </w:p>
    <w:p w:rsidR="00C52F01" w:rsidRPr="00DF4C44" w:rsidRDefault="00885A93" w:rsidP="00DF4C4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or. </w:t>
      </w:r>
      <w:proofErr w:type="spellStart"/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Donțu</w:t>
      </w:r>
      <w:proofErr w:type="spellEnd"/>
      <w:r w:rsidR="00DF4C44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677F8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efectuarea</w:t>
      </w:r>
      <w:proofErr w:type="spellEnd"/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modific</w:t>
      </w:r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ării</w:t>
      </w:r>
      <w:proofErr w:type="spellEnd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documentației</w:t>
      </w:r>
      <w:proofErr w:type="spellEnd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cadastrale</w:t>
      </w:r>
      <w:proofErr w:type="spellEnd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prezentei</w:t>
      </w:r>
      <w:proofErr w:type="spellEnd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decizii</w:t>
      </w:r>
      <w:proofErr w:type="spellEnd"/>
      <w:r w:rsidR="00B95A05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2F01" w:rsidRPr="00DF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85A93" w:rsidRPr="00E677F8" w:rsidRDefault="00885A93" w:rsidP="0088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D170B4" w:rsidRPr="00E677F8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E677F8">
        <w:rPr>
          <w:rFonts w:ascii="Times New Roman" w:hAnsi="Times New Roman" w:cs="Times New Roman"/>
          <w:sz w:val="24"/>
          <w:szCs w:val="24"/>
          <w:lang w:val="ro-RO"/>
        </w:rPr>
        <w:t>.  Prezenta Decizie se comunică:</w:t>
      </w:r>
    </w:p>
    <w:p w:rsidR="00885A93" w:rsidRPr="00E677F8" w:rsidRDefault="00885A93" w:rsidP="0088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D6D11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77F8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Pr="00E677F8">
        <w:rPr>
          <w:rFonts w:ascii="Times New Roman" w:hAnsi="Times New Roman" w:cs="Times New Roman"/>
          <w:sz w:val="24"/>
          <w:szCs w:val="24"/>
          <w:lang w:val="ro-RO"/>
        </w:rPr>
        <w:t>D-lui Anatolie Donțu, primarul orașului Căușeni;</w:t>
      </w:r>
    </w:p>
    <w:p w:rsidR="00E677F8" w:rsidRPr="00E677F8" w:rsidRDefault="00E677F8" w:rsidP="0088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D6D11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D-lui </w:t>
      </w:r>
      <w:r w:rsidRPr="00F612C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Anatolie Ivan</w:t>
      </w:r>
      <w:r w:rsidR="00AD6D11" w:rsidRPr="00F612C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ț</w:t>
      </w:r>
      <w:r w:rsidRPr="00F612CB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oc, administrator SRL ”VECSA</w:t>
      </w:r>
      <w:r w:rsidRPr="00E677F8">
        <w:rPr>
          <w:rFonts w:ascii="Times New Roman" w:hAnsi="Times New Roman" w:cs="Times New Roman"/>
          <w:sz w:val="24"/>
          <w:szCs w:val="24"/>
          <w:lang w:val="ro-RO"/>
        </w:rPr>
        <w:t>”;</w:t>
      </w:r>
    </w:p>
    <w:p w:rsidR="00885A93" w:rsidRPr="00E677F8" w:rsidRDefault="00885A93" w:rsidP="0088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D6D11">
        <w:rPr>
          <w:rFonts w:ascii="Times New Roman" w:hAnsi="Times New Roman" w:cs="Times New Roman"/>
          <w:sz w:val="24"/>
          <w:szCs w:val="24"/>
          <w:lang w:val="ro-RO"/>
        </w:rPr>
        <w:t xml:space="preserve">             - I</w:t>
      </w:r>
      <w:r w:rsidRPr="00E677F8">
        <w:rPr>
          <w:rFonts w:ascii="Times New Roman" w:hAnsi="Times New Roman" w:cs="Times New Roman"/>
          <w:sz w:val="24"/>
          <w:szCs w:val="24"/>
          <w:lang w:val="ro-RO"/>
        </w:rPr>
        <w:t>nstituția Publică ”Agenția Servicii Publice”, Serviciul Cadastral Teritorial ”Căușeni;</w:t>
      </w:r>
    </w:p>
    <w:p w:rsidR="00885A93" w:rsidRPr="00E677F8" w:rsidRDefault="00E677F8" w:rsidP="0088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D6D11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85A93" w:rsidRPr="00E677F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885A93"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e aduce la cunoștință  publică prin intermediul plasării pe pagina web a primăriei or.Căușeni și includerii în Registrul de Stat a actelor locale. </w:t>
      </w:r>
    </w:p>
    <w:p w:rsidR="00885A93" w:rsidRPr="00E677F8" w:rsidRDefault="00885A93" w:rsidP="00885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885A93" w:rsidRPr="00E677F8" w:rsidRDefault="00885A93" w:rsidP="00885A93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885A93" w:rsidRPr="00E677F8" w:rsidRDefault="00885A93" w:rsidP="00885A93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E677F8">
        <w:rPr>
          <w:rFonts w:ascii="Times New Roman" w:hAnsi="Times New Roman"/>
          <w:sz w:val="24"/>
          <w:szCs w:val="24"/>
          <w:lang w:val="en-US"/>
        </w:rPr>
        <w:t xml:space="preserve">Specialist                                                          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Valentina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Gîrjeu</w:t>
      </w:r>
      <w:proofErr w:type="spellEnd"/>
    </w:p>
    <w:p w:rsidR="00885A93" w:rsidRPr="00E677F8" w:rsidRDefault="00885A93" w:rsidP="00AD6D11">
      <w:pPr>
        <w:pStyle w:val="2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85A93" w:rsidRPr="00E677F8" w:rsidRDefault="00885A93" w:rsidP="00885A93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orășenesc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Ala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Cucoș-Chisalița</w:t>
      </w:r>
      <w:proofErr w:type="spellEnd"/>
    </w:p>
    <w:p w:rsidR="00E677F8" w:rsidRDefault="00885A93" w:rsidP="00E677F8">
      <w:pPr>
        <w:pStyle w:val="2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E677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77F8">
        <w:rPr>
          <w:rFonts w:ascii="Times New Roman" w:hAnsi="Times New Roman"/>
          <w:sz w:val="24"/>
          <w:szCs w:val="24"/>
          <w:lang w:val="en-US"/>
        </w:rPr>
        <w:t>Focșa</w:t>
      </w:r>
      <w:proofErr w:type="spellEnd"/>
    </w:p>
    <w:p w:rsidR="00E677F8" w:rsidRPr="00E677F8" w:rsidRDefault="00E677F8" w:rsidP="00E677F8">
      <w:pPr>
        <w:pStyle w:val="2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885A93" w:rsidRPr="00E677F8" w:rsidRDefault="00885A93" w:rsidP="005E230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E677F8">
        <w:rPr>
          <w:rFonts w:ascii="Times New Roman" w:hAnsi="Times New Roman"/>
          <w:b/>
          <w:sz w:val="24"/>
          <w:szCs w:val="24"/>
          <w:lang w:val="ro-MO"/>
        </w:rPr>
        <w:lastRenderedPageBreak/>
        <w:t>NOTĂ INFORMATIVĂ</w:t>
      </w:r>
    </w:p>
    <w:p w:rsidR="00885A93" w:rsidRPr="00E677F8" w:rsidRDefault="00885A93" w:rsidP="00885A9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E677F8">
        <w:rPr>
          <w:rFonts w:ascii="Times New Roman" w:hAnsi="Times New Roman"/>
          <w:b/>
          <w:sz w:val="24"/>
          <w:szCs w:val="24"/>
          <w:lang w:val="ro-MO"/>
        </w:rPr>
        <w:t>la proiectul de  Decizie</w:t>
      </w:r>
    </w:p>
    <w:p w:rsidR="00E677F8" w:rsidRPr="00E677F8" w:rsidRDefault="00885A93" w:rsidP="00E67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E677F8">
        <w:rPr>
          <w:rFonts w:ascii="Times New Roman" w:hAnsi="Times New Roman"/>
          <w:sz w:val="24"/>
          <w:szCs w:val="24"/>
          <w:lang w:val="en-US"/>
        </w:rPr>
        <w:t>,,</w:t>
      </w:r>
      <w:proofErr w:type="gramEnd"/>
      <w:r w:rsidRPr="00E677F8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E677F8" w:rsidRPr="00E677F8">
        <w:rPr>
          <w:rFonts w:ascii="Times New Roman" w:hAnsi="Times New Roman" w:cs="Times New Roman"/>
          <w:sz w:val="24"/>
          <w:szCs w:val="24"/>
          <w:lang w:val="ro-RO"/>
        </w:rPr>
        <w:t>privire la schimbarea categoriei  de destinație a unui teren proprietate publică”</w:t>
      </w:r>
    </w:p>
    <w:p w:rsidR="00885A93" w:rsidRPr="00E677F8" w:rsidRDefault="00885A93" w:rsidP="00885A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85A93" w:rsidRPr="00E677F8" w:rsidRDefault="00885A93" w:rsidP="00E677F8">
      <w:pPr>
        <w:pStyle w:val="a6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85A93" w:rsidRPr="00F612CB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 w:rsidP="00173DB5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E677F8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E677F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</w:tc>
      </w:tr>
      <w:tr w:rsidR="00885A93" w:rsidRPr="00F612CB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Primaria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or.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specialistul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domeniul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reglementării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regimului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funciar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Gîrjeu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</w:p>
        </w:tc>
      </w:tr>
      <w:tr w:rsidR="00885A93" w:rsidRPr="00F612CB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E677F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</w:tc>
      </w:tr>
      <w:tr w:rsidR="00885A93" w:rsidRPr="00E677F8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E677F8" w:rsidP="00E677F8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scopul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corectării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erorii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comise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executării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indicațiilor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Procuraturii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r-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lui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consemnate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scrisoarea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 317 din 19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februarie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2020,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înregistrată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comun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primăriei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or.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nr. </w:t>
            </w:r>
            <w:proofErr w:type="gram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proofErr w:type="gram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>întrare</w:t>
            </w:r>
            <w:proofErr w:type="spellEnd"/>
            <w:r w:rsidRPr="00E67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02/1-23-153 din 25.02.2020,.</w:t>
            </w:r>
          </w:p>
        </w:tc>
      </w:tr>
      <w:tr w:rsidR="00885A93" w:rsidRPr="00F612CB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E677F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3. Principalele prevederi ale proiectului şi evidenţierea elementelor noi</w:t>
            </w:r>
          </w:p>
        </w:tc>
      </w:tr>
      <w:tr w:rsidR="00885A93" w:rsidRPr="00F612CB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E677F8" w:rsidP="00E67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E677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Schimbarea categoriei  de destinație a terenului proprietate publică</w:t>
            </w:r>
            <w:r w:rsidRPr="00E677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orașului Căușeni, gestiunea primăriei or. Căușeni cu suprafața de 0,3114 ha, amplasat în or. Căușeni, str. </w:t>
            </w:r>
            <w:r w:rsidRPr="00F612CB"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  <w:t>Mihai</w:t>
            </w:r>
            <w:r w:rsidRPr="00E677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F612CB"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  <w:t>Eminescu, nr. 2A</w:t>
            </w:r>
            <w:r w:rsidRPr="00E677F8">
              <w:rPr>
                <w:rFonts w:ascii="Times New Roman" w:hAnsi="Times New Roman"/>
                <w:sz w:val="24"/>
                <w:szCs w:val="24"/>
                <w:lang w:val="ro-RO"/>
              </w:rPr>
              <w:t>, nr. cadastral 2701210063 din teren agricol în categoria de terenuri destinațe construcțiilor.</w:t>
            </w:r>
          </w:p>
        </w:tc>
      </w:tr>
      <w:tr w:rsidR="00885A93" w:rsidRPr="00E677F8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E677F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4. Fundamentarea economico-financiară</w:t>
            </w:r>
          </w:p>
        </w:tc>
      </w:tr>
      <w:tr w:rsidR="00885A93" w:rsidRPr="00E677F8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677F8">
              <w:rPr>
                <w:rFonts w:ascii="Times New Roman" w:hAnsi="Times New Roman"/>
                <w:sz w:val="24"/>
                <w:szCs w:val="24"/>
                <w:lang w:val="ro-MO"/>
              </w:rPr>
              <w:t>-------------------------------------------------------------</w:t>
            </w:r>
          </w:p>
        </w:tc>
      </w:tr>
      <w:tr w:rsidR="00885A93" w:rsidRPr="00F612CB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E677F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5. Modul de încorporare a actului în cadrul normativ în vigoare</w:t>
            </w:r>
          </w:p>
        </w:tc>
      </w:tr>
      <w:tr w:rsidR="00885A93" w:rsidRPr="00F612CB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E677F8" w:rsidP="00E67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conformitate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art. 71 din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Codul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Funciar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RM nr. 828-XII din 25.12.1991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șui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 4 (1), 9 din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proprietatea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unității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admistrativ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teritoriale</w:t>
            </w:r>
            <w:proofErr w:type="spellEnd"/>
            <w:proofErr w:type="gram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nr</w:t>
            </w:r>
            <w:proofErr w:type="gram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523-XIV din 16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iulie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1999,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 29 din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transmitere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schimbare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destinației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schimb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formă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anexa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 la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Hotyărârea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Guvernului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E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nr. 1170 din 25.10.2016</w:t>
            </w:r>
            <w:proofErr w:type="gram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,în</w:t>
            </w:r>
            <w:proofErr w:type="gram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art. 14 </w:t>
            </w:r>
            <w:proofErr w:type="spell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(1), (2), lit. b) </w:t>
            </w:r>
            <w:proofErr w:type="gram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(3), 20 (5) din </w:t>
            </w:r>
            <w:proofErr w:type="spell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Moldova,  nr. 436-XVI din </w:t>
            </w:r>
            <w:proofErr w:type="gram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28.12.2006 ”</w:t>
            </w:r>
            <w:proofErr w:type="spellStart"/>
            <w:proofErr w:type="gram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E67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</w:tr>
      <w:tr w:rsidR="00885A93" w:rsidRPr="00E677F8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677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Pr="00E677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77F8">
              <w:rPr>
                <w:rFonts w:ascii="Times New Roman" w:hAnsi="Times New Roman"/>
                <w:b/>
                <w:sz w:val="24"/>
                <w:szCs w:val="24"/>
              </w:rPr>
              <w:t>Constatările</w:t>
            </w:r>
            <w:proofErr w:type="spellEnd"/>
            <w:r w:rsidRPr="00E677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7F8">
              <w:rPr>
                <w:rFonts w:ascii="Times New Roman" w:hAnsi="Times New Roman"/>
                <w:b/>
                <w:sz w:val="24"/>
                <w:szCs w:val="24"/>
              </w:rPr>
              <w:t>expertizei</w:t>
            </w:r>
            <w:proofErr w:type="spellEnd"/>
            <w:r w:rsidRPr="00E677F8">
              <w:rPr>
                <w:rFonts w:ascii="Times New Roman" w:hAnsi="Times New Roman"/>
                <w:b/>
                <w:sz w:val="24"/>
                <w:szCs w:val="24"/>
              </w:rPr>
              <w:t xml:space="preserve"> anticorupție. </w:t>
            </w:r>
          </w:p>
        </w:tc>
      </w:tr>
      <w:tr w:rsidR="00885A93" w:rsidRPr="00F612CB" w:rsidTr="00885A93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677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885A93" w:rsidRPr="00F612CB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E677F8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7. Avizarea şi consultarea publică a proiectului</w:t>
            </w:r>
          </w:p>
        </w:tc>
      </w:tr>
      <w:tr w:rsidR="00885A93" w:rsidRPr="00F612CB" w:rsidTr="00885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3" w:rsidRPr="00E677F8" w:rsidRDefault="00885A9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677F8">
              <w:rPr>
                <w:rFonts w:ascii="Times New Roman" w:hAnsi="Times New Roman"/>
                <w:sz w:val="24"/>
                <w:szCs w:val="24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885A93" w:rsidRPr="00E677F8" w:rsidRDefault="00885A93" w:rsidP="00885A93">
      <w:pPr>
        <w:rPr>
          <w:rFonts w:ascii="Times New Roman" w:hAnsi="Times New Roman"/>
          <w:sz w:val="24"/>
          <w:szCs w:val="24"/>
          <w:lang w:val="ro-RO"/>
        </w:rPr>
      </w:pPr>
    </w:p>
    <w:p w:rsidR="00E677F8" w:rsidRPr="00E677F8" w:rsidRDefault="00E677F8" w:rsidP="00885A93">
      <w:pPr>
        <w:rPr>
          <w:rFonts w:ascii="Times New Roman" w:hAnsi="Times New Roman"/>
          <w:sz w:val="24"/>
          <w:szCs w:val="24"/>
          <w:lang w:val="ro-RO"/>
        </w:rPr>
      </w:pPr>
    </w:p>
    <w:p w:rsidR="00885A93" w:rsidRPr="00E677F8" w:rsidRDefault="00885A93" w:rsidP="00885A93">
      <w:pPr>
        <w:rPr>
          <w:rFonts w:ascii="Times New Roman" w:hAnsi="Times New Roman"/>
          <w:sz w:val="24"/>
          <w:szCs w:val="24"/>
          <w:lang w:val="ro-RO"/>
        </w:rPr>
      </w:pPr>
      <w:r w:rsidRPr="00E677F8">
        <w:rPr>
          <w:rFonts w:ascii="Times New Roman" w:hAnsi="Times New Roman"/>
          <w:sz w:val="24"/>
          <w:szCs w:val="24"/>
          <w:lang w:val="ro-RO"/>
        </w:rPr>
        <w:t>Primar                                                                             Anatolie  Donțu</w:t>
      </w:r>
    </w:p>
    <w:p w:rsidR="00885A93" w:rsidRPr="00E677F8" w:rsidRDefault="00885A93" w:rsidP="00885A93">
      <w:pPr>
        <w:rPr>
          <w:rFonts w:ascii="Times New Roman" w:hAnsi="Times New Roman"/>
          <w:sz w:val="24"/>
          <w:szCs w:val="24"/>
          <w:lang w:val="ro-RO"/>
        </w:rPr>
      </w:pPr>
      <w:r w:rsidRPr="00E677F8">
        <w:rPr>
          <w:rFonts w:ascii="Times New Roman" w:hAnsi="Times New Roman"/>
          <w:sz w:val="24"/>
          <w:szCs w:val="24"/>
          <w:lang w:val="ro-RO"/>
        </w:rPr>
        <w:t>Specialist                                                                        Valentina  Gîrjeu</w:t>
      </w:r>
    </w:p>
    <w:p w:rsidR="00885A93" w:rsidRPr="00E677F8" w:rsidRDefault="00885A93" w:rsidP="00885A9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85A93" w:rsidRPr="00D170B4" w:rsidRDefault="00885A93" w:rsidP="00885A93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885A93" w:rsidRPr="00586AB6" w:rsidRDefault="00885A93" w:rsidP="00885A9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A3392" w:rsidRDefault="008A3392"/>
    <w:sectPr w:rsidR="008A3392" w:rsidSect="00E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54"/>
    <w:multiLevelType w:val="hybridMultilevel"/>
    <w:tmpl w:val="446C607E"/>
    <w:lvl w:ilvl="0" w:tplc="18688D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338BB"/>
    <w:multiLevelType w:val="hybridMultilevel"/>
    <w:tmpl w:val="266EBEFA"/>
    <w:lvl w:ilvl="0" w:tplc="FFD2ADBA">
      <w:start w:val="2"/>
      <w:numFmt w:val="decimal"/>
      <w:lvlText w:val="%1"/>
      <w:lvlJc w:val="left"/>
      <w:pPr>
        <w:ind w:left="4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BAA437A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4429"/>
    <w:multiLevelType w:val="hybridMultilevel"/>
    <w:tmpl w:val="F8C428CE"/>
    <w:lvl w:ilvl="0" w:tplc="4A1A499A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15A35DF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F35F5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885A93"/>
    <w:rsid w:val="0004357E"/>
    <w:rsid w:val="000B0659"/>
    <w:rsid w:val="000F01F9"/>
    <w:rsid w:val="00232E1A"/>
    <w:rsid w:val="002C0FCB"/>
    <w:rsid w:val="00350CED"/>
    <w:rsid w:val="00464309"/>
    <w:rsid w:val="00490B11"/>
    <w:rsid w:val="004B2345"/>
    <w:rsid w:val="00585BEE"/>
    <w:rsid w:val="00586AB6"/>
    <w:rsid w:val="005E2300"/>
    <w:rsid w:val="0063187B"/>
    <w:rsid w:val="007B2C76"/>
    <w:rsid w:val="00812CB5"/>
    <w:rsid w:val="00836DAE"/>
    <w:rsid w:val="00885A93"/>
    <w:rsid w:val="008935DE"/>
    <w:rsid w:val="008A3392"/>
    <w:rsid w:val="008A7AE8"/>
    <w:rsid w:val="009129D3"/>
    <w:rsid w:val="009B6551"/>
    <w:rsid w:val="009B7AC9"/>
    <w:rsid w:val="009C74D8"/>
    <w:rsid w:val="00AD6D11"/>
    <w:rsid w:val="00B95A05"/>
    <w:rsid w:val="00BC09DD"/>
    <w:rsid w:val="00BE0460"/>
    <w:rsid w:val="00C52F01"/>
    <w:rsid w:val="00D15A64"/>
    <w:rsid w:val="00D170B4"/>
    <w:rsid w:val="00D334D6"/>
    <w:rsid w:val="00DC7B12"/>
    <w:rsid w:val="00DF4C44"/>
    <w:rsid w:val="00E17EB1"/>
    <w:rsid w:val="00E677F8"/>
    <w:rsid w:val="00EC4A8F"/>
    <w:rsid w:val="00F6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5A93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885A93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885A9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885A93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885A93"/>
  </w:style>
  <w:style w:type="paragraph" w:styleId="a6">
    <w:name w:val="No Spacing"/>
    <w:link w:val="a5"/>
    <w:uiPriority w:val="1"/>
    <w:qFormat/>
    <w:rsid w:val="00885A9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8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2020-05-13T07:40:00Z</cp:lastPrinted>
  <dcterms:created xsi:type="dcterms:W3CDTF">2020-02-28T08:06:00Z</dcterms:created>
  <dcterms:modified xsi:type="dcterms:W3CDTF">2020-05-13T11:51:00Z</dcterms:modified>
</cp:coreProperties>
</file>