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2A" w:rsidRPr="00FF5807" w:rsidRDefault="001E242A" w:rsidP="001E2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E242A" w:rsidRPr="00FF5807" w:rsidRDefault="001E242A" w:rsidP="001E2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F5807"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1E242A" w:rsidRPr="00FF5807" w:rsidRDefault="001E242A" w:rsidP="001E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5807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53818225" r:id="rId7"/>
        </w:object>
      </w:r>
    </w:p>
    <w:p w:rsidR="001E242A" w:rsidRPr="00FF5807" w:rsidRDefault="001E242A" w:rsidP="001E2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807">
        <w:rPr>
          <w:rFonts w:ascii="Times New Roman" w:hAnsi="Times New Roman"/>
          <w:b/>
          <w:sz w:val="28"/>
          <w:szCs w:val="28"/>
        </w:rPr>
        <w:t>REPUBLICA MOLDOVA</w:t>
      </w:r>
    </w:p>
    <w:p w:rsidR="001E242A" w:rsidRPr="00FF5807" w:rsidRDefault="001E242A" w:rsidP="001E2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807"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1E242A" w:rsidRPr="00FF5807" w:rsidRDefault="001E242A" w:rsidP="001E2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807"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1E242A" w:rsidRPr="00FF5807" w:rsidRDefault="001E242A" w:rsidP="001E24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242A" w:rsidRPr="00FF5807" w:rsidRDefault="001E242A" w:rsidP="001E2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5807">
        <w:rPr>
          <w:rFonts w:ascii="Times New Roman" w:hAnsi="Times New Roman" w:cs="Times New Roman"/>
          <w:b/>
          <w:sz w:val="28"/>
          <w:szCs w:val="28"/>
          <w:lang w:val="ro-RO"/>
        </w:rPr>
        <w:t>DECIZIA nr. 5/_____</w:t>
      </w:r>
    </w:p>
    <w:p w:rsidR="001E242A" w:rsidRPr="00FF5807" w:rsidRDefault="001E242A" w:rsidP="001E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F5807">
        <w:rPr>
          <w:rFonts w:ascii="Times New Roman" w:hAnsi="Times New Roman" w:cs="Times New Roman"/>
          <w:sz w:val="28"/>
          <w:szCs w:val="28"/>
          <w:lang w:val="ro-RO"/>
        </w:rPr>
        <w:t>din _________________2020</w:t>
      </w:r>
    </w:p>
    <w:p w:rsidR="001E242A" w:rsidRPr="00FF5807" w:rsidRDefault="001E242A" w:rsidP="001E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E242A" w:rsidRPr="00FF5807" w:rsidRDefault="001E242A" w:rsidP="001E2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F5807">
        <w:rPr>
          <w:rFonts w:ascii="Times New Roman" w:hAnsi="Times New Roman" w:cs="Times New Roman"/>
          <w:sz w:val="28"/>
          <w:szCs w:val="28"/>
          <w:lang w:val="ro-RO"/>
        </w:rPr>
        <w:t>Cu privire la a</w:t>
      </w:r>
      <w:r w:rsidR="007B384D" w:rsidRPr="00FF5807">
        <w:rPr>
          <w:rFonts w:ascii="Times New Roman" w:hAnsi="Times New Roman" w:cs="Times New Roman"/>
          <w:sz w:val="28"/>
          <w:szCs w:val="28"/>
          <w:lang w:val="ro-RO"/>
        </w:rPr>
        <w:t xml:space="preserve">brogarea </w:t>
      </w:r>
      <w:r w:rsidR="006E698D">
        <w:rPr>
          <w:rFonts w:ascii="Times New Roman" w:hAnsi="Times New Roman" w:cs="Times New Roman"/>
          <w:sz w:val="28"/>
          <w:szCs w:val="28"/>
          <w:lang w:val="ro-RO"/>
        </w:rPr>
        <w:t xml:space="preserve">parțială a </w:t>
      </w:r>
      <w:r w:rsidRPr="00FF5807">
        <w:rPr>
          <w:rFonts w:ascii="Times New Roman" w:hAnsi="Times New Roman" w:cs="Times New Roman"/>
          <w:sz w:val="28"/>
          <w:szCs w:val="28"/>
          <w:lang w:val="ro-RO"/>
        </w:rPr>
        <w:t>un</w:t>
      </w:r>
      <w:r w:rsidR="006E698D">
        <w:rPr>
          <w:rFonts w:ascii="Times New Roman" w:hAnsi="Times New Roman" w:cs="Times New Roman"/>
          <w:sz w:val="28"/>
          <w:szCs w:val="28"/>
          <w:lang w:val="ro-RO"/>
        </w:rPr>
        <w:t xml:space="preserve">ei </w:t>
      </w:r>
      <w:r w:rsidRPr="00FF5807">
        <w:rPr>
          <w:rFonts w:ascii="Times New Roman" w:hAnsi="Times New Roman" w:cs="Times New Roman"/>
          <w:sz w:val="28"/>
          <w:szCs w:val="28"/>
          <w:lang w:val="ro-RO"/>
        </w:rPr>
        <w:t>decizii</w:t>
      </w:r>
    </w:p>
    <w:p w:rsidR="001E242A" w:rsidRPr="00FF5807" w:rsidRDefault="001E242A" w:rsidP="001E2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6CCA" w:rsidRDefault="001E242A" w:rsidP="00C96CC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F5807"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spellStart"/>
      <w:r w:rsidR="007B384D" w:rsidRPr="00FF5807"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 w:rsidR="007B384D"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384D" w:rsidRPr="00FF5807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7B384D"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384D" w:rsidRPr="00FF5807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="007B384D"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nerespectarea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cadrului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legal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obligatoriu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Căuș</w:t>
      </w:r>
      <w:proofErr w:type="gramStart"/>
      <w:r w:rsidR="006E698D">
        <w:rPr>
          <w:rFonts w:ascii="Times New Roman" w:hAnsi="Times New Roman"/>
          <w:sz w:val="28"/>
          <w:szCs w:val="28"/>
          <w:lang w:val="en-US"/>
        </w:rPr>
        <w:t>eni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”</w:t>
      </w:r>
      <w:proofErr w:type="gramEnd"/>
      <w:r w:rsidR="006E698D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vânzarea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terenului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E698D">
        <w:rPr>
          <w:rFonts w:ascii="Times New Roman" w:hAnsi="Times New Roman"/>
          <w:sz w:val="28"/>
          <w:szCs w:val="28"/>
          <w:lang w:val="en-US"/>
        </w:rPr>
        <w:t>aferent</w:t>
      </w:r>
      <w:proofErr w:type="spellEnd"/>
      <w:r w:rsidR="006E698D">
        <w:rPr>
          <w:rFonts w:ascii="Times New Roman" w:hAnsi="Times New Roman"/>
          <w:sz w:val="28"/>
          <w:szCs w:val="28"/>
          <w:lang w:val="en-US"/>
        </w:rPr>
        <w:t>” nr. 8/9 din 04.09.2018,</w:t>
      </w:r>
    </w:p>
    <w:p w:rsidR="006E698D" w:rsidRDefault="006E698D" w:rsidP="00C96CC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 4, lit g), 6 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spațiile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verzi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localităților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urbane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591-XIV din 23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1999,</w:t>
      </w:r>
    </w:p>
    <w:p w:rsidR="006E698D" w:rsidRPr="00FF5807" w:rsidRDefault="006E698D" w:rsidP="00C96CC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29 (1), subalin.1, 45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Funciar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="00E27D1E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en-US"/>
        </w:rPr>
        <w:t>epublicii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828-XII din 25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1991, art.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1, lit.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), 2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prețul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normativ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vânzare-cumpărare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pământului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1308-XIII din 25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1997,</w:t>
      </w:r>
    </w:p>
    <w:p w:rsidR="001E242A" w:rsidRPr="00FF5807" w:rsidRDefault="001E242A" w:rsidP="001E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6E698D">
        <w:rPr>
          <w:rFonts w:ascii="Times New Roman" w:eastAsia="Times New Roman" w:hAnsi="Times New Roman" w:cs="Times New Roman"/>
          <w:sz w:val="28"/>
          <w:szCs w:val="28"/>
          <w:lang w:val="en-US"/>
        </w:rPr>
        <w:t>14 (1), (3), 20 (5), 75 (1), (2), (3)</w:t>
      </w:r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Moldova, nr.</w:t>
      </w:r>
      <w:proofErr w:type="gram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436-XVI din </w:t>
      </w:r>
      <w:proofErr w:type="gram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28.12.2006 ”</w:t>
      </w:r>
      <w:proofErr w:type="spellStart"/>
      <w:proofErr w:type="gram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FF58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1E242A" w:rsidRPr="00FF5807" w:rsidRDefault="001E242A" w:rsidP="001E242A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1E242A" w:rsidRPr="00FF5807" w:rsidRDefault="007B384D" w:rsidP="001E242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5807">
        <w:rPr>
          <w:rFonts w:ascii="Times New Roman" w:hAnsi="Times New Roman"/>
          <w:sz w:val="28"/>
          <w:szCs w:val="28"/>
          <w:lang w:val="ro-RO"/>
        </w:rPr>
        <w:t>Se abrogă</w:t>
      </w:r>
      <w:r w:rsidR="001E242A" w:rsidRPr="00FF580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E698D">
        <w:rPr>
          <w:rFonts w:ascii="Times New Roman" w:hAnsi="Times New Roman"/>
          <w:sz w:val="28"/>
          <w:szCs w:val="28"/>
          <w:lang w:val="ro-RO"/>
        </w:rPr>
        <w:t>pct. 1.1. di</w:t>
      </w:r>
      <w:r w:rsidR="00E27D1E">
        <w:rPr>
          <w:rFonts w:ascii="Times New Roman" w:hAnsi="Times New Roman"/>
          <w:sz w:val="28"/>
          <w:szCs w:val="28"/>
          <w:lang w:val="ro-RO"/>
        </w:rPr>
        <w:t>n</w:t>
      </w:r>
      <w:r w:rsidR="006E698D">
        <w:rPr>
          <w:rFonts w:ascii="Times New Roman" w:hAnsi="Times New Roman"/>
          <w:sz w:val="28"/>
          <w:szCs w:val="28"/>
          <w:lang w:val="ro-RO"/>
        </w:rPr>
        <w:t xml:space="preserve"> Decizia Consiliului orășenesc Căușeni </w:t>
      </w:r>
      <w:r w:rsidR="001E242A" w:rsidRPr="00FF5807">
        <w:rPr>
          <w:rFonts w:ascii="Times New Roman" w:hAnsi="Times New Roman"/>
          <w:sz w:val="28"/>
          <w:szCs w:val="28"/>
          <w:lang w:val="ro-RO"/>
        </w:rPr>
        <w:t>”Cu privire la vânzarea terenului aferent”</w:t>
      </w:r>
      <w:r w:rsidR="006E698D">
        <w:rPr>
          <w:rFonts w:ascii="Times New Roman" w:hAnsi="Times New Roman"/>
          <w:sz w:val="28"/>
          <w:szCs w:val="28"/>
          <w:lang w:val="ro-RO"/>
        </w:rPr>
        <w:t>, nr. 8/9 din 04.09.2018</w:t>
      </w:r>
      <w:r w:rsidR="001E242A" w:rsidRPr="00FF5807">
        <w:rPr>
          <w:rFonts w:ascii="Times New Roman" w:hAnsi="Times New Roman"/>
          <w:sz w:val="28"/>
          <w:szCs w:val="28"/>
          <w:lang w:val="ro-RO"/>
        </w:rPr>
        <w:t>.</w:t>
      </w:r>
    </w:p>
    <w:p w:rsidR="001E242A" w:rsidRPr="00FF5807" w:rsidRDefault="006E698D" w:rsidP="001E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2.  </w:t>
      </w:r>
      <w:r w:rsidR="001E242A" w:rsidRPr="00FF5807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1E242A" w:rsidRDefault="001E242A" w:rsidP="001E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F5807"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</w:t>
      </w:r>
      <w:r w:rsidR="00E27D1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5807">
        <w:rPr>
          <w:rFonts w:ascii="Times New Roman" w:hAnsi="Times New Roman" w:cs="Times New Roman"/>
          <w:sz w:val="28"/>
          <w:szCs w:val="28"/>
          <w:lang w:val="ro-RO"/>
        </w:rPr>
        <w:t>D-lui Anatolie Donțu, primarul orașului Căușeni;</w:t>
      </w:r>
    </w:p>
    <w:p w:rsidR="006E698D" w:rsidRPr="00FF5807" w:rsidRDefault="006E698D" w:rsidP="001E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</w:t>
      </w:r>
      <w:r w:rsidR="00E27D1E">
        <w:rPr>
          <w:rFonts w:ascii="Times New Roman" w:hAnsi="Times New Roman" w:cs="Times New Roman"/>
          <w:sz w:val="28"/>
          <w:szCs w:val="28"/>
          <w:lang w:val="ro-RO"/>
        </w:rPr>
        <w:t xml:space="preserve"> SC ML EXIMTRANS”  SRL;</w:t>
      </w:r>
    </w:p>
    <w:p w:rsidR="001E242A" w:rsidRPr="00FF5807" w:rsidRDefault="00E27D1E" w:rsidP="001E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- </w:t>
      </w:r>
      <w:proofErr w:type="spellStart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E242A" w:rsidRPr="00FF5807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1E242A" w:rsidRPr="00FF5807"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 publică prin intermediul plasării pe pagina web a primăriei or.Căușeni și includerii în Registrul de Stat a actelor locale. </w:t>
      </w:r>
    </w:p>
    <w:p w:rsidR="001E242A" w:rsidRPr="00FF5807" w:rsidRDefault="001E242A" w:rsidP="001E2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E242A" w:rsidRPr="00FF5807" w:rsidRDefault="001E242A" w:rsidP="001E2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F580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E242A" w:rsidRPr="00FF5807" w:rsidRDefault="001E242A" w:rsidP="001E242A">
      <w:pPr>
        <w:pStyle w:val="2"/>
        <w:spacing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1E242A" w:rsidRPr="00FF5807" w:rsidRDefault="001E242A" w:rsidP="001E242A">
      <w:pPr>
        <w:pStyle w:val="2"/>
        <w:spacing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r w:rsidRPr="00FF5807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1E242A" w:rsidRPr="00FF5807" w:rsidRDefault="001E242A" w:rsidP="001E242A">
      <w:pPr>
        <w:pStyle w:val="2"/>
        <w:spacing w:after="0"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E242A" w:rsidRPr="00FF5807" w:rsidRDefault="001E242A" w:rsidP="001E242A">
      <w:pPr>
        <w:pStyle w:val="2"/>
        <w:spacing w:line="240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Ala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1E242A" w:rsidRDefault="001E242A" w:rsidP="00E27D1E">
      <w:pPr>
        <w:pStyle w:val="2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FF580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F5807"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F71F98" w:rsidRDefault="00F71F98" w:rsidP="001E24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1E242A" w:rsidRPr="005F1DC6" w:rsidRDefault="00FF5807" w:rsidP="001E24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N</w:t>
      </w:r>
      <w:r w:rsidR="001E242A" w:rsidRPr="005F1DC6">
        <w:rPr>
          <w:rFonts w:ascii="Times New Roman" w:hAnsi="Times New Roman"/>
          <w:b/>
          <w:sz w:val="28"/>
          <w:szCs w:val="28"/>
          <w:lang w:val="ro-MO"/>
        </w:rPr>
        <w:t>OTĂ INFORMATIVĂ</w:t>
      </w:r>
    </w:p>
    <w:p w:rsidR="001E242A" w:rsidRPr="00E27D1E" w:rsidRDefault="001E242A" w:rsidP="00E27D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F1DC6">
        <w:rPr>
          <w:rFonts w:ascii="Times New Roman" w:hAnsi="Times New Roman"/>
          <w:b/>
          <w:sz w:val="28"/>
          <w:szCs w:val="28"/>
          <w:lang w:val="ro-MO"/>
        </w:rPr>
        <w:t xml:space="preserve">la proiectul de  </w:t>
      </w:r>
      <w:r w:rsidRPr="00E27D1E">
        <w:rPr>
          <w:rFonts w:ascii="Times New Roman" w:hAnsi="Times New Roman"/>
          <w:b/>
          <w:sz w:val="28"/>
          <w:szCs w:val="28"/>
          <w:lang w:val="ro-MO"/>
        </w:rPr>
        <w:t>Decizie</w:t>
      </w:r>
      <w:r w:rsidRPr="00E27D1E">
        <w:rPr>
          <w:rFonts w:ascii="Times New Roman" w:hAnsi="Times New Roman"/>
          <w:b/>
          <w:sz w:val="28"/>
          <w:szCs w:val="28"/>
          <w:lang w:val="en-US"/>
        </w:rPr>
        <w:t>,,</w:t>
      </w:r>
      <w:r w:rsidRPr="00E27D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privire la </w:t>
      </w:r>
      <w:r w:rsidR="005F1DC6" w:rsidRPr="00E27D1E">
        <w:rPr>
          <w:rFonts w:ascii="Times New Roman" w:hAnsi="Times New Roman" w:cs="Times New Roman"/>
          <w:b/>
          <w:sz w:val="28"/>
          <w:szCs w:val="28"/>
          <w:lang w:val="ro-RO"/>
        </w:rPr>
        <w:t>la abrogarea</w:t>
      </w:r>
      <w:r w:rsidR="00E27D1E" w:rsidRPr="00E27D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parțială a </w:t>
      </w:r>
      <w:r w:rsidR="005F1DC6" w:rsidRPr="00E27D1E">
        <w:rPr>
          <w:rFonts w:ascii="Times New Roman" w:hAnsi="Times New Roman" w:cs="Times New Roman"/>
          <w:b/>
          <w:sz w:val="28"/>
          <w:szCs w:val="28"/>
          <w:lang w:val="ro-RO"/>
        </w:rPr>
        <w:t>un</w:t>
      </w:r>
      <w:r w:rsidR="00E27D1E" w:rsidRPr="00E27D1E">
        <w:rPr>
          <w:rFonts w:ascii="Times New Roman" w:hAnsi="Times New Roman" w:cs="Times New Roman"/>
          <w:b/>
          <w:sz w:val="28"/>
          <w:szCs w:val="28"/>
          <w:lang w:val="ro-RO"/>
        </w:rPr>
        <w:t>ei</w:t>
      </w:r>
      <w:r w:rsidR="005F1DC6" w:rsidRPr="00E27D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decizii”</w:t>
      </w:r>
    </w:p>
    <w:p w:rsidR="005F1DC6" w:rsidRPr="005F1DC6" w:rsidRDefault="005F1DC6" w:rsidP="005F1DC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1E242A" w:rsidP="000A4C75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5F1DC6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5F1DC6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E27D1E" w:rsidP="00E27D1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orașului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r w:rsidR="001E242A"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242A" w:rsidRPr="005F1DC6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="001E242A"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242A" w:rsidRPr="005F1DC6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specialist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1E242A" w:rsidP="000A4C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5F1DC6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1E" w:rsidRDefault="00E27D1E" w:rsidP="00E27D1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ilegalitatea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nr. 8/9 din 04.09.2018,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căr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impune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prizma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legal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B35972">
              <w:rPr>
                <w:rFonts w:ascii="Times New Roman" w:hAnsi="Times New Roman"/>
                <w:sz w:val="28"/>
                <w:szCs w:val="28"/>
                <w:lang w:val="en-US"/>
              </w:rPr>
              <w:t>epublicii</w:t>
            </w:r>
            <w:proofErr w:type="spellEnd"/>
            <w:r w:rsidR="00B359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B35972">
              <w:rPr>
                <w:rFonts w:ascii="Times New Roman" w:hAnsi="Times New Roman"/>
                <w:sz w:val="28"/>
                <w:szCs w:val="28"/>
                <w:lang w:val="en-US"/>
              </w:rPr>
              <w:t>Moldova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speță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pct. 1.1.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27D1E" w:rsidRDefault="00E27D1E" w:rsidP="00E27D1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nr. 8/9 din 04.09.2018, s-a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intermediul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pct. 1.1.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vinde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obiectului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D1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neproductiv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parte de 96,9 %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3,5886 ha,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înregistrat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SCT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nr.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cadfastral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2701226005,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amplasat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Tighina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nr. 25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prețul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37901 lei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>SC ”</w:t>
            </w:r>
            <w:proofErr w:type="gramEnd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ML EXIMTRANS”SRL, or. </w:t>
            </w:r>
            <w:proofErr w:type="spellStart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>șos</w:t>
            </w:r>
            <w:proofErr w:type="spellEnd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>Tighinei</w:t>
            </w:r>
            <w:proofErr w:type="spellEnd"/>
            <w:r w:rsidR="00A3653B">
              <w:rPr>
                <w:rFonts w:ascii="Times New Roman" w:hAnsi="Times New Roman"/>
                <w:sz w:val="28"/>
                <w:szCs w:val="28"/>
                <w:lang w:val="en-US"/>
              </w:rPr>
              <w:t>, 25/1.</w:t>
            </w:r>
          </w:p>
          <w:p w:rsidR="00A3653B" w:rsidRDefault="00A3653B" w:rsidP="00E27D1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nr. 8/9 din 04.09.2018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notificată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ilegală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>Oficiul</w:t>
            </w:r>
            <w:proofErr w:type="spellEnd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Stat a </w:t>
            </w:r>
            <w:proofErr w:type="spellStart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nr. 1304/OT</w:t>
            </w:r>
            <w:r w:rsidRPr="00A365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-539 din 25.10.2018,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Notificare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respinsă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tardivă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notificarea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Teritorial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1304/OT</w:t>
            </w:r>
            <w:r w:rsidRPr="00A3653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-539” nr. 9/11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noiembrie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2018.</w:t>
            </w:r>
          </w:p>
          <w:p w:rsidR="00FC42CE" w:rsidRDefault="00A3653B" w:rsidP="00FF58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nr. 8/9 din 04.09.2018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contestată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Teritorial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Cancelariei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Stat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</w:t>
            </w:r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>instanța</w:t>
            </w:r>
            <w:proofErr w:type="spellEnd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>judecată</w:t>
            </w:r>
            <w:proofErr w:type="spellEnd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>fiind</w:t>
            </w:r>
            <w:proofErr w:type="spellEnd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>admisă</w:t>
            </w:r>
            <w:proofErr w:type="spellEnd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>spre</w:t>
            </w:r>
            <w:proofErr w:type="spellEnd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C5F8B">
              <w:rPr>
                <w:rFonts w:ascii="Times New Roman" w:hAnsi="Times New Roman"/>
                <w:sz w:val="28"/>
                <w:szCs w:val="28"/>
                <w:lang w:val="en-US"/>
              </w:rPr>
              <w:t>examinare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iar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Încheierea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Judecătoriei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17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iunie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 (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dosar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3-73/18) s-a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dispus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suspendarea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executării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”Cu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nr. 8/9 din 04.09.2018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>aplicarea</w:t>
            </w:r>
            <w:proofErr w:type="spellEnd"/>
            <w:r w:rsidR="00C03A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sechestrului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bunurile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imobile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ărora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s-a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decis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contestată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Oficiul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Terirorial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ăușeni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ancelariei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stat a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epublicii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Moldova.</w:t>
            </w:r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Din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discuțiile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avute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reprezentanții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SC ”</w:t>
            </w:r>
            <w:proofErr w:type="gram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EXIMTRANS” SRL s-a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ajuns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concluzia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iniția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procedura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înstrăinare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cotei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părți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96,9 % a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cadastral</w:t>
            </w:r>
            <w:proofErr w:type="gram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2701226005,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amplasat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șos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Tighinei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25 conform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legal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obligatoriu</w:t>
            </w:r>
            <w:proofErr w:type="spellEnd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25166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epublicii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Moldova.</w:t>
            </w:r>
          </w:p>
          <w:p w:rsidR="001E242A" w:rsidRDefault="00251667" w:rsidP="00FF58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pct. 1.1.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B755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555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eciziei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 nr. 8/9 din 04.09.2018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înstrăinat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s-a </w:t>
            </w:r>
            <w:r w:rsidR="00E27D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atribuit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neproductiv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legal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obligatori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neproductive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atribuite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spațiilor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verzi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neput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înstrăinate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87405D" w:rsidRDefault="00F71F98" w:rsidP="00FF58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 </w:t>
            </w:r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4, lit. g), 6 (1) din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egea</w:t>
            </w:r>
            <w:proofErr w:type="spell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spațiile</w:t>
            </w:r>
            <w:proofErr w:type="spell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verzi</w:t>
            </w:r>
            <w:proofErr w:type="spell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localităților</w:t>
            </w:r>
            <w:proofErr w:type="spell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urbane </w:t>
            </w:r>
            <w:proofErr w:type="spellStart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rurale</w:t>
            </w:r>
            <w:proofErr w:type="spell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nr</w:t>
            </w:r>
            <w:proofErr w:type="gramEnd"/>
            <w:r w:rsidR="00C51109">
              <w:rPr>
                <w:rFonts w:ascii="Times New Roman" w:hAnsi="Times New Roman"/>
                <w:sz w:val="28"/>
                <w:szCs w:val="28"/>
                <w:lang w:val="en-US"/>
              </w:rPr>
              <w:t>. 591-XIV din 23.09.</w:t>
            </w:r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1999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spațiile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verzi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includ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terenuri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neproductive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mlaștini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stîncării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pante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abrupt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terenuri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afectate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alunecări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sărături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constut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ie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obiect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exclusiv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proprietății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 </w:t>
            </w:r>
            <w:proofErr w:type="gram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pot 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proofErr w:type="gram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privatizate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sau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arendate</w:t>
            </w:r>
            <w:proofErr w:type="spellEnd"/>
            <w:r w:rsidR="0087405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13ED3" w:rsidRDefault="0087405D" w:rsidP="00FF5807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 29</w:t>
            </w:r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(1),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subalin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1, 45 din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Codul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 828-XII din 25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decembrie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1991,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deținătorii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terenuri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sunt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obligați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să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folosească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destinați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>lor</w:t>
            </w:r>
            <w:proofErr w:type="spellEnd"/>
            <w:r w:rsidR="006769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iar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intravilanul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localităților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sunt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gestianate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planurile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urbanistice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generale</w:t>
            </w:r>
            <w:proofErr w:type="spellEnd"/>
            <w:r w:rsidR="00113ED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51667" w:rsidRDefault="00113ED3" w:rsidP="00437BAF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Concomitent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art. 1, lit. a), 2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prețul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71F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modul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vânzare-cumpărare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pământului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nr.1308-XIII din 25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iulie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1997,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prevăd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expres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că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prezenta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lege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apliccă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cazurile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vânzării-cumpărării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inclusiv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aferente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obiectivelor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privatizate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sau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privatizează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F71F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ferente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obiectiv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privat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precum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aferente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construcțiilor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finalizate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iar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tarifele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calcularea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prețului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pământului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stabilește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unitate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convențională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(grad/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hectar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baza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indicilor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cadastrali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cantitativi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calitativi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conform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anexei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, p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arte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integrantă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prezentei</w:t>
            </w:r>
            <w:proofErr w:type="spellEnd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leg</w:t>
            </w:r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indexează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funcție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rata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inflației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de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Parlament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propunerea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437B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37BAF" w:rsidRDefault="00437BAF" w:rsidP="00D6610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Astfel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prețul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modul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vânzare-cumpărare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pământului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nr.1308-XIII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iulie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1997 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înstrăinarea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nepriductivă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stabilește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tariful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calcularea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prețului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neproductiv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nefiind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clar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căror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tarife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legale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fost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calculate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stabilit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prețul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vânzare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sumă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37901 lei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stabilt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”Cu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” nr. 8/9 din 04.09.2018.</w:t>
            </w:r>
          </w:p>
          <w:p w:rsidR="00D66109" w:rsidRDefault="00D66109" w:rsidP="00D6610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 75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436-XVI din 28.12.2006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categoria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 pot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raportate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amplasate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construcții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local,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porțiunile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subsol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drumurile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străzile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piețele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obictivele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acvati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separate,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parcurile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sport,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stadioanele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precum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terenurile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joacă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copii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delimitate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înregistrare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legislației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clădirile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FC42C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numentele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muzeele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pădurile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zonele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protecție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zonele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sanitare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obiecte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care,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aparțin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66109" w:rsidRPr="005F1DC6" w:rsidRDefault="00D66109" w:rsidP="00FC42C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Astfel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transmiterea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cărora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indicată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ilegală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1E242A" w:rsidP="000A4C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5F1DC6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lastRenderedPageBreak/>
              <w:t>3. Principalele prevederi ale proiectului şi evidenţierea elementelor noi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5F1DC6" w:rsidP="00D6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1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5F1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Abrogarea</w:t>
            </w:r>
            <w:proofErr w:type="spellEnd"/>
            <w:r w:rsidRPr="005F1DC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D6610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pct. 1.1. a </w:t>
            </w:r>
            <w:r w:rsidRPr="005F1DC6">
              <w:rPr>
                <w:rFonts w:ascii="Times New Roman" w:hAnsi="Times New Roman"/>
                <w:sz w:val="28"/>
                <w:szCs w:val="28"/>
                <w:lang w:val="ro-RO"/>
              </w:rPr>
              <w:t>Decizi</w:t>
            </w:r>
            <w:r w:rsidR="00D66109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Pr="005F1DC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”Cu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vânzarea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 w:rsidR="00D66109">
              <w:rPr>
                <w:rFonts w:ascii="Times New Roman" w:hAnsi="Times New Roman"/>
                <w:sz w:val="28"/>
                <w:szCs w:val="28"/>
                <w:lang w:val="en-US"/>
              </w:rPr>
              <w:t>” nr. 8/9 din 04.09.2018</w:t>
            </w:r>
            <w:r w:rsidRPr="005F1DC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</w:p>
        </w:tc>
      </w:tr>
      <w:tr w:rsidR="001E242A" w:rsidRPr="005F1DC6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1E242A" w:rsidP="000A4C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5F1DC6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1E242A" w:rsidRPr="00775EE5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D66109" w:rsidP="000A4C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Restituirea sumei de 37901 leisau, cu acordul SC ”ML EMIMTRANS” SRL, menținerea sumei în bugetul orașului în contul achitării costului cotei părți de 96,9 % din suprafața totală a terenului de 3,5886 ha, înregistrat </w:t>
            </w:r>
            <w:r w:rsidR="00775EE5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în Registrul Bunurilor </w:t>
            </w:r>
            <w:r w:rsidR="00775EE5">
              <w:rPr>
                <w:rFonts w:ascii="Times New Roman" w:hAnsi="Times New Roman"/>
                <w:sz w:val="28"/>
                <w:szCs w:val="28"/>
                <w:lang w:val="ro-MO"/>
              </w:rPr>
              <w:lastRenderedPageBreak/>
              <w:t>Imobile, ținut de către SCT Căușeni cu nr. Cadastral 2701226005 conforn destinației noi a terenului și prețului normativ legal.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1E242A" w:rsidP="000A4C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5F1DC6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lastRenderedPageBreak/>
              <w:t>5. Modul de încorporare a actului în cadrul normativ în vigoare</w:t>
            </w:r>
          </w:p>
        </w:tc>
      </w:tr>
      <w:tr w:rsidR="001E242A" w:rsidRPr="003B3323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Default="001E242A" w:rsidP="00775EE5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elabor</w:t>
            </w:r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>ată</w:t>
            </w:r>
            <w:proofErr w:type="spellEnd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5F1DC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art. 4, lit g), 6 (1) din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privile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spațiile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verzi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localităților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urbane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rurale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591-XIV din 23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septembrie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1999, cu art. 29 (1), subalin.1, 45 din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Codul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 828-XII din 25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decembrie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1991, art. 1, lit. </w:t>
            </w:r>
            <w:proofErr w:type="gram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2 (2)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prețul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modul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vânzare-cumpărare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pământului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1308-XIII din 25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iulie</w:t>
            </w:r>
            <w:proofErr w:type="spellEnd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1997 </w:t>
            </w:r>
            <w:proofErr w:type="spellStart"/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 </w:t>
            </w:r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14 (1), (3), 20 (5), 75 (1), (2), (3)</w:t>
            </w:r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Moldova, nr. 436-XVI din </w:t>
            </w:r>
            <w:proofErr w:type="gramStart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28.12.2006 ”</w:t>
            </w:r>
            <w:proofErr w:type="spellStart"/>
            <w:proofErr w:type="gram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 w:rsidR="00775EE5" w:rsidRPr="00FF5807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="00775EE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75EE5" w:rsidRPr="005F1DC6" w:rsidRDefault="00775EE5" w:rsidP="00B7555E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="003B332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precvederilor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decisional,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</w:t>
            </w:r>
            <w:r w:rsidR="00B7555E">
              <w:rPr>
                <w:rFonts w:ascii="Times New Roman" w:hAnsi="Times New Roman"/>
                <w:sz w:val="28"/>
                <w:szCs w:val="28"/>
                <w:lang w:val="en-US"/>
              </w:rPr>
              <w:t>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parțială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="003B332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E242A" w:rsidRPr="005F1DC6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1E242A" w:rsidP="00775EE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F1DC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5F1D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F1DC6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5F1D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1DC6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5F1DC6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1E242A" w:rsidRPr="00046DA2" w:rsidTr="000A4C75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775EE5" w:rsidP="000A4C7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În temeiul art. 35 al Legii nr. 100 din 22 decembrie 2017 cu privire la actele normative, expertiza anticorupției  a fost efectuată de autor.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1E242A" w:rsidP="000A4C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5F1DC6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1E242A" w:rsidRPr="00046DA2" w:rsidTr="000A4C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2A" w:rsidRPr="005F1DC6" w:rsidRDefault="00B7555E" w:rsidP="00B7555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În temeiul art. 37 din Lege</w:t>
            </w:r>
            <w:r w:rsidR="00775EE5">
              <w:rPr>
                <w:rFonts w:ascii="Times New Roman" w:hAnsi="Times New Roman"/>
                <w:sz w:val="28"/>
                <w:szCs w:val="28"/>
                <w:lang w:val="ro-MO"/>
              </w:rPr>
              <w:t>a</w:t>
            </w:r>
            <w:r w:rsidR="00775EE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nr. 100 din 22 decembrie 2017 ”cu privire la actele normative”, proiectul de decizie a fost supus expertizei juridice de către specialistul responsabil din cadrul primăriei or. Căușeni. Proiectul este în concordanță cu legile sus menționate, structura și conținutul actului 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orespunde normelor de tehnică l</w:t>
            </w:r>
            <w:r w:rsidR="00775EE5">
              <w:rPr>
                <w:rFonts w:ascii="Times New Roman" w:hAnsi="Times New Roman"/>
                <w:sz w:val="28"/>
                <w:szCs w:val="28"/>
                <w:lang w:val="ro-RO"/>
              </w:rPr>
              <w:t>egislativă și reiese, că examinarea și aprobarea proiectului în cauză este de competența Consiliului orășenesc Căușeni și are suport juridic pozitiv</w:t>
            </w:r>
          </w:p>
        </w:tc>
      </w:tr>
    </w:tbl>
    <w:p w:rsidR="001E242A" w:rsidRPr="005F1DC6" w:rsidRDefault="001E242A" w:rsidP="001E242A">
      <w:pPr>
        <w:rPr>
          <w:rFonts w:ascii="Times New Roman" w:hAnsi="Times New Roman"/>
          <w:sz w:val="28"/>
          <w:szCs w:val="28"/>
          <w:lang w:val="ro-RO"/>
        </w:rPr>
      </w:pPr>
    </w:p>
    <w:p w:rsidR="001E242A" w:rsidRPr="005F1DC6" w:rsidRDefault="001E242A" w:rsidP="001E242A">
      <w:pPr>
        <w:rPr>
          <w:rFonts w:ascii="Times New Roman" w:hAnsi="Times New Roman"/>
          <w:sz w:val="28"/>
          <w:szCs w:val="28"/>
          <w:lang w:val="ro-RO"/>
        </w:rPr>
      </w:pPr>
      <w:r w:rsidRPr="005F1DC6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1E242A" w:rsidRPr="005F1DC6" w:rsidRDefault="001E242A" w:rsidP="001E242A">
      <w:pPr>
        <w:rPr>
          <w:rFonts w:ascii="Times New Roman" w:hAnsi="Times New Roman"/>
          <w:sz w:val="28"/>
          <w:szCs w:val="28"/>
          <w:lang w:val="ro-RO"/>
        </w:rPr>
      </w:pPr>
      <w:r w:rsidRPr="005F1DC6">
        <w:rPr>
          <w:rFonts w:ascii="Times New Roman" w:hAnsi="Times New Roman"/>
          <w:sz w:val="28"/>
          <w:szCs w:val="28"/>
          <w:lang w:val="ro-RO"/>
        </w:rPr>
        <w:t xml:space="preserve">Specialist  </w:t>
      </w:r>
      <w:r w:rsidR="00FF5807">
        <w:rPr>
          <w:rFonts w:ascii="Times New Roman" w:hAnsi="Times New Roman"/>
          <w:sz w:val="28"/>
          <w:szCs w:val="28"/>
          <w:lang w:val="ro-RO"/>
        </w:rPr>
        <w:t>funciar</w:t>
      </w:r>
      <w:r w:rsidRPr="005F1DC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Valentina  Gîrjeu</w:t>
      </w:r>
    </w:p>
    <w:p w:rsidR="001E242A" w:rsidRDefault="001E242A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EE5" w:rsidRDefault="00775EE5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EE5" w:rsidRDefault="00775EE5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EE5" w:rsidRDefault="00775EE5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EE5" w:rsidRDefault="00775EE5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EE5" w:rsidRDefault="00775EE5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EE5" w:rsidRDefault="00775EE5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75EE5" w:rsidRDefault="00775EE5" w:rsidP="001E242A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D2CDC" w:rsidRPr="00046DA2" w:rsidRDefault="008D2CDC" w:rsidP="00B83C83">
      <w:pPr>
        <w:rPr>
          <w:lang w:val="ro-RO"/>
        </w:rPr>
      </w:pPr>
    </w:p>
    <w:sectPr w:rsidR="008D2CDC" w:rsidRPr="00046DA2" w:rsidSect="00F5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2EA"/>
    <w:multiLevelType w:val="hybridMultilevel"/>
    <w:tmpl w:val="CA0CD436"/>
    <w:lvl w:ilvl="0" w:tplc="1F626128">
      <w:start w:val="3"/>
      <w:numFmt w:val="bullet"/>
      <w:lvlText w:val="-"/>
      <w:lvlJc w:val="left"/>
      <w:pPr>
        <w:ind w:left="8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BAA437A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B4915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153CE"/>
    <w:multiLevelType w:val="hybridMultilevel"/>
    <w:tmpl w:val="F0C6777A"/>
    <w:lvl w:ilvl="0" w:tplc="DCC2BCD0">
      <w:start w:val="3"/>
      <w:numFmt w:val="bullet"/>
      <w:lvlText w:val="-"/>
      <w:lvlJc w:val="left"/>
      <w:pPr>
        <w:ind w:left="8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0986744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F2EA9"/>
    <w:multiLevelType w:val="hybridMultilevel"/>
    <w:tmpl w:val="3B92C0E0"/>
    <w:lvl w:ilvl="0" w:tplc="138E89A6">
      <w:start w:val="3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42A"/>
    <w:rsid w:val="00046DA2"/>
    <w:rsid w:val="00113ED3"/>
    <w:rsid w:val="001E242A"/>
    <w:rsid w:val="00251667"/>
    <w:rsid w:val="002D0D8A"/>
    <w:rsid w:val="00344E69"/>
    <w:rsid w:val="003B107E"/>
    <w:rsid w:val="003B3323"/>
    <w:rsid w:val="00437BAF"/>
    <w:rsid w:val="005E149F"/>
    <w:rsid w:val="005F1DC6"/>
    <w:rsid w:val="006769C6"/>
    <w:rsid w:val="00676E15"/>
    <w:rsid w:val="006973F7"/>
    <w:rsid w:val="006E586D"/>
    <w:rsid w:val="006E698D"/>
    <w:rsid w:val="00775EE5"/>
    <w:rsid w:val="007B384D"/>
    <w:rsid w:val="007C5F8B"/>
    <w:rsid w:val="0087405D"/>
    <w:rsid w:val="008D2CDC"/>
    <w:rsid w:val="00A3653B"/>
    <w:rsid w:val="00B35972"/>
    <w:rsid w:val="00B45AC1"/>
    <w:rsid w:val="00B7555E"/>
    <w:rsid w:val="00B83C83"/>
    <w:rsid w:val="00C03A35"/>
    <w:rsid w:val="00C448BD"/>
    <w:rsid w:val="00C51109"/>
    <w:rsid w:val="00C96CCA"/>
    <w:rsid w:val="00CC0CCA"/>
    <w:rsid w:val="00CE6E34"/>
    <w:rsid w:val="00D54B39"/>
    <w:rsid w:val="00D566B9"/>
    <w:rsid w:val="00D66109"/>
    <w:rsid w:val="00D740DB"/>
    <w:rsid w:val="00E27D1E"/>
    <w:rsid w:val="00F31D76"/>
    <w:rsid w:val="00F55F57"/>
    <w:rsid w:val="00F5632E"/>
    <w:rsid w:val="00F71F98"/>
    <w:rsid w:val="00FC42CE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242A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1E242A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1E24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E242A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1E242A"/>
  </w:style>
  <w:style w:type="paragraph" w:styleId="a6">
    <w:name w:val="No Spacing"/>
    <w:link w:val="a5"/>
    <w:uiPriority w:val="1"/>
    <w:qFormat/>
    <w:rsid w:val="001E24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E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78D5-8FFC-4508-B65B-354C350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2020-06-15T12:13:00Z</cp:lastPrinted>
  <dcterms:created xsi:type="dcterms:W3CDTF">2020-06-10T13:15:00Z</dcterms:created>
  <dcterms:modified xsi:type="dcterms:W3CDTF">2020-06-16T10:11:00Z</dcterms:modified>
</cp:coreProperties>
</file>