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7" w:rsidRPr="0050091F" w:rsidRDefault="005A7CA7" w:rsidP="005A7CA7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Anunț</w:t>
      </w:r>
    </w:p>
    <w:p w:rsidR="005A7CA7" w:rsidRPr="0050091F" w:rsidRDefault="005A7CA7" w:rsidP="005A7CA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Cu privire la desfășurarea concursului</w:t>
      </w:r>
    </w:p>
    <w:p w:rsidR="005A7CA7" w:rsidRPr="0050091F" w:rsidRDefault="005A7CA7" w:rsidP="005A7CA7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 xml:space="preserve">pentru ocuparea funcției de director în </w:t>
      </w:r>
    </w:p>
    <w:p w:rsidR="005A7CA7" w:rsidRPr="0050091F" w:rsidRDefault="005A7CA7" w:rsidP="005A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grădinița nr. 7 din or. Căușeni</w:t>
      </w:r>
    </w:p>
    <w:p w:rsidR="005A7CA7" w:rsidRPr="0050091F" w:rsidRDefault="005A7CA7" w:rsidP="005A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A7CA7" w:rsidRPr="0050091F" w:rsidRDefault="005A7CA7" w:rsidP="005A7CA7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Primăria orașului Căușeni anunță  concurs                                                                                 pentru ocuparea funcției vacante de director în instituția preșcolare  nr.7.  din orașul Căușeni.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1.Denumirea Autorității publice:</w:t>
      </w:r>
      <w:r w:rsidRPr="0050091F">
        <w:rPr>
          <w:rFonts w:ascii="Times New Roman" w:hAnsi="Times New Roman"/>
          <w:sz w:val="28"/>
          <w:szCs w:val="28"/>
          <w:lang w:val="ro-RO"/>
        </w:rPr>
        <w:t xml:space="preserve"> Primăria or.Căușeni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2.Sediul Administrației publice:</w:t>
      </w:r>
      <w:r w:rsidRPr="0050091F">
        <w:rPr>
          <w:rFonts w:ascii="Times New Roman" w:hAnsi="Times New Roman"/>
          <w:sz w:val="28"/>
          <w:szCs w:val="28"/>
          <w:lang w:val="ro-RO"/>
        </w:rPr>
        <w:t xml:space="preserve"> or.Căușeni str. M.Radu 3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3Condițiile de participare la concurs: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a)Deține cetățănia Republicii Moldova;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b) are studii superioare universitare;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c) are vechime în activitate didactică de cel puțin 3 ani;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d) la data expirării termenului de depunere a dosarelor nu a împlinit vîrsta de 65 ani;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e) cunoaște limba romană;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f) este aptă din punct de vedere medical (fizic și neuropsihic)pentru exercitarea funcției;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g) nu are antecedente penale;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    h) nu a fost concediată în ultimii 5 ani pe baza art.86 alin.(1)lit.1),m)și n) din Codul muncii.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4.Actele ce urmează a fi prezentate: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Cererea de participare la concurs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(conform modelului);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copia actului de identitate;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copia legalizată a  actelor de studii;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copia legalizată a carnetului de muncă;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curriculum vitae(conform modelului);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certificat medical care atestă faptul,că persoana este aptă dun punct de vedere medical;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cazierul juridic sau declarația de proptia răspundere;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 xml:space="preserve">proiectul planului de dezvoltare a instituției pentru 5 ani; </w:t>
      </w:r>
    </w:p>
    <w:p w:rsidR="005A7CA7" w:rsidRPr="0050091F" w:rsidRDefault="005A7CA7" w:rsidP="005A7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lastRenderedPageBreak/>
        <w:t>Cuprinsul dosarului în 2 exemplare,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un dosar se restitue sub semnătura persoanei care a depus dosarul. Fiecare filă din dosar se numerotează,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consemnînd suma totală de file.</w:t>
      </w:r>
    </w:p>
    <w:p w:rsidR="005A7CA7" w:rsidRPr="0050091F" w:rsidRDefault="005A7CA7" w:rsidP="005A7CA7">
      <w:pPr>
        <w:pStyle w:val="a3"/>
        <w:rPr>
          <w:rFonts w:ascii="Times New Roman" w:hAnsi="Times New Roman"/>
          <w:sz w:val="28"/>
          <w:szCs w:val="28"/>
          <w:lang w:val="ro-RO"/>
        </w:rPr>
      </w:pPr>
    </w:p>
    <w:p w:rsidR="005A7CA7" w:rsidRPr="0050091F" w:rsidRDefault="005A7CA7" w:rsidP="005A7CA7">
      <w:pPr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5.Modalitatea de depunere a actelor: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Candidații pentru ocuparea funcției de director al instituției preșcolare depun personal sau prin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reprezentant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(la cancelaria organizatorului concursului),prin poștă sau prin e-mail,în termen de 30 zile calendaristice  dosarul de concurs.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6 Termenul limită de depunere a documentelor pentru participare la concurs: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18.12. 2020,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0091F">
        <w:rPr>
          <w:rFonts w:ascii="Times New Roman" w:hAnsi="Times New Roman"/>
          <w:sz w:val="28"/>
          <w:szCs w:val="28"/>
          <w:lang w:val="ro-RO"/>
        </w:rPr>
        <w:t>inlusiv</w:t>
      </w:r>
      <w:r w:rsidR="00B90ADB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50091F">
        <w:rPr>
          <w:rFonts w:ascii="Times New Roman" w:hAnsi="Times New Roman"/>
          <w:sz w:val="28"/>
          <w:szCs w:val="28"/>
          <w:lang w:val="ro-RO"/>
        </w:rPr>
        <w:t xml:space="preserve"> ora17-00                                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7 Persoana responsabilă de oferirea informației suplimentare și primirea documentelor: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Vasluian Maria,specialist Primăria Căușeni,tel.079653665; o24323203,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e-mail  vasluian.maria @ mail.ru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ro-RO"/>
        </w:rPr>
      </w:pPr>
      <w:r w:rsidRPr="0050091F">
        <w:rPr>
          <w:rFonts w:ascii="Times New Roman" w:hAnsi="Times New Roman"/>
          <w:b/>
          <w:sz w:val="28"/>
          <w:szCs w:val="28"/>
          <w:lang w:val="ro-RO"/>
        </w:rPr>
        <w:t>Notă:</w:t>
      </w:r>
    </w:p>
    <w:p w:rsidR="005A7CA7" w:rsidRPr="0050091F" w:rsidRDefault="005A7CA7" w:rsidP="005A7CA7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50091F">
        <w:rPr>
          <w:rFonts w:ascii="Times New Roman" w:hAnsi="Times New Roman"/>
          <w:sz w:val="28"/>
          <w:szCs w:val="28"/>
          <w:lang w:val="en-US"/>
        </w:rPr>
        <w:t xml:space="preserve">1.În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concurs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personal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reprezentant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pot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autentificate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notar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>, certificate ”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corespunde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”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subdiviziunea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resurse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umane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unității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candidatul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activează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împreună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documentele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verifica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veridicitatea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lor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Dacă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participare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concurs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prezintă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fără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însoțite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acestea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trebuie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ziua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desfășurării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concursului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neprezentare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comisia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neadmiterea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concurs                                                                                                                                                                               </w:t>
      </w:r>
    </w:p>
    <w:p w:rsidR="00B90ADB" w:rsidRDefault="005A7CA7" w:rsidP="005A7CA7">
      <w:pPr>
        <w:ind w:left="360"/>
        <w:rPr>
          <w:rFonts w:ascii="Times New Roman" w:hAnsi="Times New Roman"/>
          <w:sz w:val="28"/>
          <w:szCs w:val="28"/>
          <w:lang w:val="en-US"/>
        </w:rPr>
      </w:pPr>
      <w:r w:rsidRPr="0050091F">
        <w:rPr>
          <w:rFonts w:ascii="Times New Roman" w:hAnsi="Times New Roman"/>
          <w:sz w:val="28"/>
          <w:szCs w:val="28"/>
          <w:lang w:val="en-US"/>
        </w:rPr>
        <w:t xml:space="preserve">2. 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concurs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poștă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depuse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pot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autentificate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notar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>, certificate ”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corespunde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”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subdiviziunea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resurse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umane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unității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candidatul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activează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Dacă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documentele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respective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prezintă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copiile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autentificate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trebuie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prezentate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ziua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desfășurării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concursului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neprezentare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actelor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comisia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neadmiterea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concurs                                                                                                                                                                3.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concurs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e-mail,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toate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necesare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scanează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format PDF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JPG.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ziua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desfășurării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concursului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sub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sancțiunea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neadmiterii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concurs,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candidatul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trebuie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prezinte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originalul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concurs. </w:t>
      </w:r>
    </w:p>
    <w:p w:rsidR="005A7CA7" w:rsidRPr="0050091F" w:rsidRDefault="005A7CA7" w:rsidP="005A7CA7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lastRenderedPageBreak/>
        <w:t>Dispozițiile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pct.21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alineatul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trei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aplică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mod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corespunzător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4.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Cazierul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judiciar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înlocuit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cu o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declaraţie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proprie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răspundere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fapt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consemnează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participare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concurs.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candidatul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obligaţia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091F">
        <w:rPr>
          <w:rFonts w:ascii="Times New Roman" w:hAnsi="Times New Roman"/>
          <w:sz w:val="28"/>
          <w:szCs w:val="28"/>
          <w:lang w:val="en-US"/>
        </w:rPr>
        <w:t>să</w:t>
      </w:r>
      <w:proofErr w:type="spellEnd"/>
      <w:proofErr w:type="gram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prezinte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cazierul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judiciar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original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mult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10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calendaristice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la data la care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fost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declarat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învingător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sub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sancţiunea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neemiterii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ordinului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numire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.                                                                                                            5.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depunerii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dosarului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către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candidat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personal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reprezentant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participare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la concurs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depune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exemplare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dintre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una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restituie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sub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semnătură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persoanei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care a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depus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91F"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 w:rsidRPr="0050091F">
        <w:rPr>
          <w:rFonts w:ascii="Times New Roman" w:hAnsi="Times New Roman"/>
          <w:sz w:val="28"/>
          <w:szCs w:val="28"/>
          <w:lang w:val="en-US"/>
        </w:rPr>
        <w:t>.</w:t>
      </w: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7CA7" w:rsidRPr="0050091F" w:rsidRDefault="005A7CA7" w:rsidP="005A7CA7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0091F">
        <w:rPr>
          <w:rFonts w:ascii="Times New Roman" w:hAnsi="Times New Roman"/>
          <w:b/>
          <w:sz w:val="28"/>
          <w:szCs w:val="28"/>
          <w:lang w:val="en-US"/>
        </w:rPr>
        <w:t>Bibliografie</w:t>
      </w:r>
      <w:proofErr w:type="spellEnd"/>
      <w:r w:rsidRPr="0050091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-Codul  Educației al Republicii Moldova nr.152 din 17 iulie 2014;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-Regulamentul cu privire la organizarea și desfășurarea concursului pentru ocuparea funcției de director și director adjunct în instituțiile de învățămînt general nr.163 din 23.03 2015 :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  <w:r w:rsidRPr="0050091F">
        <w:rPr>
          <w:rFonts w:ascii="Times New Roman" w:hAnsi="Times New Roman"/>
          <w:sz w:val="28"/>
          <w:szCs w:val="28"/>
          <w:lang w:val="ro-RO"/>
        </w:rPr>
        <w:t>- ORDIN 2204 cu privire la modificarea și completarea Ordinului nr. 163 din 23.03.2015.</w:t>
      </w:r>
    </w:p>
    <w:p w:rsidR="005A7CA7" w:rsidRPr="0050091F" w:rsidRDefault="005A7CA7" w:rsidP="005A7CA7">
      <w:pPr>
        <w:rPr>
          <w:rFonts w:ascii="Times New Roman" w:hAnsi="Times New Roman"/>
          <w:sz w:val="28"/>
          <w:szCs w:val="28"/>
          <w:lang w:val="ro-RO"/>
        </w:rPr>
      </w:pPr>
    </w:p>
    <w:p w:rsidR="00EA5BE0" w:rsidRPr="005A7CA7" w:rsidRDefault="00EA5BE0">
      <w:pPr>
        <w:rPr>
          <w:lang w:val="ro-RO"/>
        </w:rPr>
      </w:pPr>
    </w:p>
    <w:sectPr w:rsidR="00EA5BE0" w:rsidRPr="005A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69B3"/>
    <w:multiLevelType w:val="hybridMultilevel"/>
    <w:tmpl w:val="00DAF9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CA7"/>
    <w:rsid w:val="005A7CA7"/>
    <w:rsid w:val="00B90ADB"/>
    <w:rsid w:val="00E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2020-11-18T13:22:00Z</dcterms:created>
  <dcterms:modified xsi:type="dcterms:W3CDTF">2020-11-18T13:25:00Z</dcterms:modified>
</cp:coreProperties>
</file>