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F21425" w:rsidRDefault="000C03D2" w:rsidP="000C03D2">
      <w:pPr>
        <w:spacing w:after="0" w:line="240" w:lineRule="auto"/>
        <w:ind w:left="360"/>
        <w:rPr>
          <w:rFonts w:ascii="Times New Roman" w:hAnsi="Times New Roman" w:cs="Times New Roman"/>
          <w:b/>
          <w:sz w:val="28"/>
          <w:szCs w:val="28"/>
          <w:lang w:val="ro-RO"/>
        </w:rPr>
      </w:pPr>
      <w:r w:rsidRPr="00F21425">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76272159" r:id="rId6"/>
        </w:object>
      </w:r>
      <w:r w:rsidRPr="00F21425">
        <w:rPr>
          <w:rFonts w:ascii="Times New Roman" w:eastAsia="Times New Roman" w:hAnsi="Times New Roman" w:cs="Times New Roman"/>
          <w:b/>
          <w:sz w:val="28"/>
          <w:szCs w:val="28"/>
          <w:lang w:val="ro-RO"/>
        </w:rPr>
        <w:t xml:space="preserve">                                    </w:t>
      </w:r>
      <w:r w:rsidRPr="00F21425">
        <w:rPr>
          <w:rFonts w:ascii="Times New Roman" w:hAnsi="Times New Roman" w:cs="Times New Roman"/>
          <w:b/>
          <w:sz w:val="28"/>
          <w:szCs w:val="28"/>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nr.2/____</w:t>
      </w:r>
    </w:p>
    <w:p w:rsidR="000C03D2" w:rsidRPr="00F21425" w:rsidRDefault="000C03D2" w:rsidP="000C03D2">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sidR="005F3463">
        <w:rPr>
          <w:rFonts w:ascii="Times New Roman" w:hAnsi="Times New Roman" w:cs="Times New Roman"/>
          <w:sz w:val="28"/>
          <w:szCs w:val="28"/>
          <w:lang w:val="ro-RO"/>
        </w:rPr>
        <w:t>___________</w:t>
      </w:r>
      <w:r w:rsidRPr="00F21425">
        <w:rPr>
          <w:rFonts w:ascii="Times New Roman" w:hAnsi="Times New Roman" w:cs="Times New Roman"/>
          <w:b/>
          <w:sz w:val="28"/>
          <w:szCs w:val="28"/>
          <w:lang w:val="ro-RO"/>
        </w:rPr>
        <w:t xml:space="preserve"> </w:t>
      </w:r>
      <w:r w:rsidRPr="00F21425">
        <w:rPr>
          <w:rFonts w:ascii="Times New Roman" w:hAnsi="Times New Roman" w:cs="Times New Roman"/>
          <w:sz w:val="28"/>
          <w:szCs w:val="28"/>
          <w:lang w:val="ro-RO"/>
        </w:rPr>
        <w:t>2021</w:t>
      </w:r>
    </w:p>
    <w:p w:rsidR="000C03D2" w:rsidRPr="00F21425" w:rsidRDefault="000C03D2" w:rsidP="000C03D2">
      <w:pPr>
        <w:pStyle w:val="a4"/>
        <w:spacing w:line="360" w:lineRule="auto"/>
        <w:jc w:val="both"/>
        <w:rPr>
          <w:rFonts w:ascii="Times New Roman" w:eastAsia="SimSun" w:hAnsi="Times New Roman" w:cs="Times New Roman"/>
          <w:sz w:val="28"/>
          <w:szCs w:val="28"/>
          <w:lang w:val="ro-RO" w:eastAsia="zh-CN"/>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0C03D2" w:rsidRPr="00F21425" w:rsidRDefault="000C03D2" w:rsidP="000C03D2">
      <w:pPr>
        <w:spacing w:after="0" w:line="360" w:lineRule="auto"/>
        <w:jc w:val="both"/>
        <w:rPr>
          <w:rFonts w:ascii="Times New Roman" w:hAnsi="Times New Roman" w:cs="Times New Roman"/>
          <w:sz w:val="28"/>
          <w:szCs w:val="28"/>
          <w:lang w:val="ro-RO"/>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Avînd în vedere:</w:t>
      </w:r>
    </w:p>
    <w:p w:rsidR="0070038A" w:rsidRPr="003D70BD" w:rsidRDefault="000C03D2" w:rsidP="00140605">
      <w:pPr>
        <w:spacing w:after="0" w:line="360" w:lineRule="auto"/>
        <w:ind w:left="208"/>
        <w:jc w:val="both"/>
        <w:rPr>
          <w:rFonts w:ascii="Times New Roman" w:hAnsi="Times New Roman" w:cs="Times New Roman"/>
          <w:bCs/>
          <w:color w:val="FFFFFF" w:themeColor="background1"/>
          <w:sz w:val="28"/>
          <w:szCs w:val="28"/>
          <w:lang w:val="ro-RO"/>
        </w:rPr>
      </w:pPr>
      <w:r>
        <w:rPr>
          <w:rFonts w:ascii="Times New Roman" w:hAnsi="Times New Roman" w:cs="Times New Roman"/>
          <w:sz w:val="28"/>
          <w:szCs w:val="28"/>
          <w:lang w:val="ro-RO"/>
        </w:rPr>
        <w:t xml:space="preserve">     </w:t>
      </w:r>
      <w:r w:rsidRPr="00140605">
        <w:rPr>
          <w:rFonts w:ascii="Times New Roman" w:hAnsi="Times New Roman" w:cs="Times New Roman"/>
          <w:sz w:val="28"/>
          <w:szCs w:val="28"/>
          <w:lang w:val="ro-RO"/>
        </w:rPr>
        <w:t xml:space="preserve">Cererile depuse de </w:t>
      </w:r>
      <w:r w:rsidRPr="00140605">
        <w:rPr>
          <w:rFonts w:ascii="Times New Roman" w:hAnsi="Times New Roman" w:cs="Times New Roman"/>
          <w:bCs/>
          <w:sz w:val="28"/>
          <w:szCs w:val="28"/>
          <w:lang w:val="ro-RO"/>
        </w:rPr>
        <w:t>cet</w:t>
      </w:r>
      <w:r w:rsidR="004C19D0" w:rsidRPr="00140605">
        <w:rPr>
          <w:rFonts w:ascii="Times New Roman" w:hAnsi="Times New Roman" w:cs="Times New Roman"/>
          <w:bCs/>
          <w:sz w:val="28"/>
          <w:szCs w:val="28"/>
          <w:lang w:val="ro-RO"/>
        </w:rPr>
        <w:t>:</w:t>
      </w:r>
      <w:r w:rsidRPr="00140605">
        <w:rPr>
          <w:rFonts w:ascii="Times New Roman" w:hAnsi="Times New Roman" w:cs="Times New Roman"/>
          <w:bCs/>
          <w:sz w:val="28"/>
          <w:szCs w:val="28"/>
          <w:lang w:val="ro-RO"/>
        </w:rPr>
        <w:t xml:space="preserve"> </w:t>
      </w:r>
      <w:r w:rsidR="0070038A" w:rsidRPr="003D70BD">
        <w:rPr>
          <w:rFonts w:ascii="Times New Roman" w:hAnsi="Times New Roman" w:cs="Times New Roman"/>
          <w:bCs/>
          <w:color w:val="FFFFFF" w:themeColor="background1"/>
          <w:sz w:val="28"/>
          <w:szCs w:val="28"/>
          <w:lang w:val="ro-RO"/>
        </w:rPr>
        <w:t>Focșa Tatiana  cu nr. de înregistrare  02/1-25-218  din 03.02.2021,</w:t>
      </w:r>
      <w:r w:rsidR="00E56F95" w:rsidRPr="003D70BD">
        <w:rPr>
          <w:rFonts w:ascii="Times New Roman" w:hAnsi="Times New Roman" w:cs="Times New Roman"/>
          <w:bCs/>
          <w:color w:val="FFFFFF" w:themeColor="background1"/>
          <w:sz w:val="28"/>
          <w:szCs w:val="28"/>
          <w:lang w:val="ro-RO"/>
        </w:rPr>
        <w:t xml:space="preserve"> </w:t>
      </w:r>
      <w:r w:rsidR="0070038A" w:rsidRPr="003D70BD">
        <w:rPr>
          <w:rFonts w:ascii="Times New Roman" w:hAnsi="Times New Roman" w:cs="Times New Roman"/>
          <w:bCs/>
          <w:color w:val="FFFFFF" w:themeColor="background1"/>
          <w:sz w:val="28"/>
          <w:szCs w:val="28"/>
          <w:lang w:val="ro-RO"/>
        </w:rPr>
        <w:t>Storearenco Lidia  cu nr. de înregistrare  02/1-25-225  din 03.02.2021,</w:t>
      </w:r>
    </w:p>
    <w:p w:rsidR="0070038A" w:rsidRPr="003D70BD" w:rsidRDefault="0070038A" w:rsidP="00140605">
      <w:pPr>
        <w:spacing w:after="0" w:line="360" w:lineRule="auto"/>
        <w:ind w:left="208"/>
        <w:jc w:val="both"/>
        <w:rPr>
          <w:rFonts w:ascii="Times New Roman" w:hAnsi="Times New Roman" w:cs="Times New Roman"/>
          <w:bCs/>
          <w:color w:val="FFFFFF" w:themeColor="background1"/>
          <w:sz w:val="28"/>
          <w:szCs w:val="28"/>
          <w:lang w:val="ro-RO"/>
        </w:rPr>
      </w:pPr>
      <w:r w:rsidRPr="003D70BD">
        <w:rPr>
          <w:rFonts w:ascii="Times New Roman" w:hAnsi="Times New Roman" w:cs="Times New Roman"/>
          <w:bCs/>
          <w:color w:val="FFFFFF" w:themeColor="background1"/>
          <w:sz w:val="28"/>
          <w:szCs w:val="28"/>
          <w:lang w:val="ro-RO"/>
        </w:rPr>
        <w:t>Dragulea Ion  cu nr. de înregistrare  02/1-25-254  din 10.02.2021, Purcarean Iurie  cu nr. de înregistrare  02/1-25-260  din 11.02.2021, Guseva Evghenia  cu nr. de înregistrare  02/1-25-292  din 15.02.2021, Niculcea Epifania  cu nr. de înregistrare  02/1-25-290  din 16.02.2021, Pavlenco Nadejda  cu nr. de înregistrare  02/1-25-293  din 16.02.2021,  Baltag Tudor  cu nr. de înregistrare  02/1-25-302  din 17.02.2021,</w:t>
      </w:r>
    </w:p>
    <w:p w:rsidR="00140605" w:rsidRPr="003D70BD" w:rsidRDefault="0070038A" w:rsidP="00140605">
      <w:pPr>
        <w:spacing w:after="0"/>
        <w:ind w:left="208"/>
        <w:jc w:val="both"/>
        <w:rPr>
          <w:rFonts w:ascii="Times New Roman" w:hAnsi="Times New Roman" w:cs="Times New Roman"/>
          <w:color w:val="FFFFFF" w:themeColor="background1"/>
          <w:sz w:val="28"/>
          <w:szCs w:val="28"/>
          <w:lang w:val="en-US"/>
        </w:rPr>
      </w:pPr>
      <w:r w:rsidRPr="003D70BD">
        <w:rPr>
          <w:rFonts w:ascii="Times New Roman" w:hAnsi="Times New Roman" w:cs="Times New Roman"/>
          <w:bCs/>
          <w:color w:val="FFFFFF" w:themeColor="background1"/>
          <w:sz w:val="28"/>
          <w:szCs w:val="28"/>
          <w:lang w:val="ro-RO"/>
        </w:rPr>
        <w:t>Malachi Vera  cu nr. de înregistrare  02/1-25-301  din  17.02.2021, Ilieș Andrei  cu nr. de înregistrare  02/1-25-306  din 18.02.2021, Crețu  Lidia  cu nr. de înregistrare  02/1-25-312  din 19.02.2021., Culicovscaia Valentina  cu nr. de înregistrare 02/1-25-314  din 19.02.2021, Teleaga Gheorghe  cu nr. de înregistrare  02/1-25-330  din23.02.2021,Focșa Constantin  cu nr. de înregistrare  02/1-25-346  din 24.02.2021, Avramioti Valentina  cu nr. de înregistrare  02/1-25-354  din  25.02.2021, Camenșcic Maxim  cu nr. de înregistrare 02/1-25-365  din 01.03.2021</w:t>
      </w:r>
      <w:r w:rsidR="00140605" w:rsidRPr="003D70BD">
        <w:rPr>
          <w:rFonts w:ascii="Times New Roman" w:hAnsi="Times New Roman" w:cs="Times New Roman"/>
          <w:bCs/>
          <w:color w:val="FFFFFF" w:themeColor="background1"/>
          <w:sz w:val="28"/>
          <w:szCs w:val="28"/>
          <w:lang w:val="en-US"/>
        </w:rPr>
        <w:t xml:space="preserve">, </w:t>
      </w:r>
      <w:proofErr w:type="spellStart"/>
      <w:r w:rsidR="00140605" w:rsidRPr="003D70BD">
        <w:rPr>
          <w:rFonts w:ascii="Times New Roman" w:hAnsi="Times New Roman" w:cs="Times New Roman"/>
          <w:color w:val="FFFFFF" w:themeColor="background1"/>
          <w:sz w:val="28"/>
          <w:szCs w:val="28"/>
          <w:lang w:val="en-US"/>
        </w:rPr>
        <w:t>Cialîc</w:t>
      </w:r>
      <w:proofErr w:type="spellEnd"/>
      <w:r w:rsidR="00140605" w:rsidRPr="003D70BD">
        <w:rPr>
          <w:rFonts w:ascii="Times New Roman" w:hAnsi="Times New Roman" w:cs="Times New Roman"/>
          <w:color w:val="FFFFFF" w:themeColor="background1"/>
          <w:sz w:val="28"/>
          <w:szCs w:val="28"/>
          <w:lang w:val="en-US"/>
        </w:rPr>
        <w:t xml:space="preserve"> Lidia </w:t>
      </w:r>
      <w:r w:rsidR="00140605" w:rsidRPr="003D70BD">
        <w:rPr>
          <w:rFonts w:ascii="Times New Roman" w:hAnsi="Times New Roman" w:cs="Times New Roman"/>
          <w:bCs/>
          <w:color w:val="FFFFFF" w:themeColor="background1"/>
          <w:sz w:val="28"/>
          <w:szCs w:val="28"/>
          <w:lang w:val="ro-RO"/>
        </w:rPr>
        <w:t>cu nr. de înregistrare</w:t>
      </w:r>
      <w:r w:rsidR="00140605" w:rsidRPr="003D70BD">
        <w:rPr>
          <w:rFonts w:ascii="Times New Roman" w:hAnsi="Times New Roman" w:cs="Times New Roman"/>
          <w:color w:val="FFFFFF" w:themeColor="background1"/>
          <w:sz w:val="28"/>
          <w:szCs w:val="28"/>
          <w:lang w:val="ro-RO"/>
        </w:rPr>
        <w:t xml:space="preserve"> 02/1-25-385 din 02.03.2021, Dormenco Claudia </w:t>
      </w:r>
      <w:r w:rsidR="00140605" w:rsidRPr="003D70BD">
        <w:rPr>
          <w:rFonts w:ascii="Times New Roman" w:hAnsi="Times New Roman" w:cs="Times New Roman"/>
          <w:bCs/>
          <w:color w:val="FFFFFF" w:themeColor="background1"/>
          <w:sz w:val="28"/>
          <w:szCs w:val="28"/>
          <w:lang w:val="ro-RO"/>
        </w:rPr>
        <w:t>cu nr. de înregistrare</w:t>
      </w:r>
      <w:r w:rsidR="00140605" w:rsidRPr="003D70BD">
        <w:rPr>
          <w:rFonts w:ascii="Times New Roman" w:hAnsi="Times New Roman" w:cs="Times New Roman"/>
          <w:color w:val="FFFFFF" w:themeColor="background1"/>
          <w:sz w:val="28"/>
          <w:szCs w:val="28"/>
          <w:lang w:val="ro-RO"/>
        </w:rPr>
        <w:t xml:space="preserve"> 02/1-25-148 din 25.01.2021.</w:t>
      </w:r>
    </w:p>
    <w:p w:rsidR="000C03D2" w:rsidRPr="00F21425" w:rsidRDefault="000C03D2" w:rsidP="000C03D2">
      <w:pPr>
        <w:spacing w:after="0" w:line="360" w:lineRule="auto"/>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t</w:t>
      </w:r>
      <w:r>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prin Decizia nr.</w:t>
      </w:r>
      <w:r>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0C03D2" w:rsidRDefault="000C03D2" w:rsidP="000C03D2">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lastRenderedPageBreak/>
        <w:t>În</w:t>
      </w: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 xml:space="preserve">temeiul art. 5(1), 7, 9, 14 (3), 20 (5) din Legea privind administraţia public locală, nr. 436-XVI din 28.12.2006, Consiliul orăşenesc Căuşeni, </w:t>
      </w:r>
      <w:r w:rsidRPr="00F21425">
        <w:rPr>
          <w:rFonts w:ascii="Times New Roman" w:hAnsi="Times New Roman" w:cs="Times New Roman"/>
          <w:b/>
          <w:sz w:val="28"/>
          <w:szCs w:val="28"/>
          <w:lang w:val="ro-RO"/>
        </w:rPr>
        <w:t xml:space="preserve">DECIDE: </w:t>
      </w:r>
    </w:p>
    <w:p w:rsidR="000C03D2" w:rsidRPr="00F21425" w:rsidRDefault="000C03D2" w:rsidP="00B1075A">
      <w:pPr>
        <w:pStyle w:val="20"/>
        <w:spacing w:after="0" w:line="360" w:lineRule="auto"/>
        <w:jc w:val="both"/>
        <w:rPr>
          <w:rFonts w:ascii="Times New Roman" w:hAnsi="Times New Roman" w:cs="Times New Roman"/>
          <w:b/>
          <w:sz w:val="28"/>
          <w:szCs w:val="28"/>
          <w:lang w:val="ro-RO"/>
        </w:rPr>
      </w:pPr>
    </w:p>
    <w:p w:rsidR="000C03D2" w:rsidRPr="00872A2E" w:rsidRDefault="000C03D2"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B1075A">
        <w:rPr>
          <w:rFonts w:ascii="Times New Roman" w:hAnsi="Times New Roman" w:cs="Times New Roman"/>
          <w:sz w:val="28"/>
          <w:szCs w:val="28"/>
          <w:lang w:val="ro-RO"/>
        </w:rPr>
        <w:t>Se alocă din fondul de rezervă al bugetului oraşului Căuşeni ajutor financiar</w:t>
      </w:r>
      <w:r>
        <w:rPr>
          <w:rFonts w:ascii="Times New Roman" w:hAnsi="Times New Roman" w:cs="Times New Roman"/>
          <w:sz w:val="28"/>
          <w:szCs w:val="28"/>
          <w:lang w:val="ro-RO"/>
        </w:rPr>
        <w:t xml:space="preserve"> unic</w:t>
      </w:r>
      <w:r w:rsidRPr="00F21425">
        <w:rPr>
          <w:rFonts w:ascii="Times New Roman" w:hAnsi="Times New Roman" w:cs="Times New Roman"/>
          <w:sz w:val="28"/>
          <w:szCs w:val="28"/>
          <w:lang w:val="ro-RO"/>
        </w:rPr>
        <w:t xml:space="preserve"> în sumă de </w:t>
      </w:r>
      <w:r w:rsidR="005F3463">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00872A2E">
        <w:rPr>
          <w:rFonts w:ascii="Times New Roman" w:hAnsi="Times New Roman" w:cs="Times New Roman"/>
          <w:lang w:val="ro-RO"/>
        </w:rPr>
        <w:t xml:space="preserve"> </w:t>
      </w:r>
      <w:r w:rsidR="00872A2E" w:rsidRPr="003D70BD">
        <w:rPr>
          <w:rFonts w:ascii="Times New Roman" w:hAnsi="Times New Roman" w:cs="Times New Roman"/>
          <w:b/>
          <w:bCs/>
          <w:color w:val="FFFFFF" w:themeColor="background1"/>
          <w:sz w:val="28"/>
          <w:szCs w:val="28"/>
          <w:lang w:val="ro-RO"/>
        </w:rPr>
        <w:t>Focșa Tatiana</w:t>
      </w:r>
      <w:r w:rsidR="00872A2E">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872A2E" w:rsidRPr="00872A2E" w:rsidRDefault="00872A2E"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Stolearenco</w:t>
      </w:r>
      <w:r w:rsidRPr="003D70BD">
        <w:rPr>
          <w:rFonts w:ascii="Times New Roman" w:hAnsi="Times New Roman" w:cs="Times New Roman"/>
          <w:color w:val="FFFFFF" w:themeColor="background1"/>
          <w:sz w:val="28"/>
          <w:szCs w:val="28"/>
          <w:lang w:val="ro-RO"/>
        </w:rPr>
        <w:t xml:space="preserve"> </w:t>
      </w:r>
      <w:r w:rsidRPr="003D70BD">
        <w:rPr>
          <w:rFonts w:ascii="Times New Roman" w:hAnsi="Times New Roman" w:cs="Times New Roman"/>
          <w:b/>
          <w:color w:val="FFFFFF" w:themeColor="background1"/>
          <w:sz w:val="28"/>
          <w:szCs w:val="28"/>
          <w:lang w:val="ro-RO"/>
        </w:rPr>
        <w:t>Lidia</w:t>
      </w:r>
      <w:r>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Dragulea Ion</w:t>
      </w:r>
      <w:r>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Purcarean Iurie</w:t>
      </w:r>
      <w:r>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Guseva Evghenia</w:t>
      </w:r>
      <w:r>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Niculcea Epfiania</w:t>
      </w:r>
      <w:r>
        <w:rPr>
          <w:rFonts w:ascii="Times New Roman" w:hAnsi="Times New Roman" w:cs="Times New Roman"/>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Malachi Vera</w:t>
      </w:r>
      <w:r>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Pr>
          <w:rFonts w:ascii="Times New Roman" w:hAnsi="Times New Roman" w:cs="Times New Roman"/>
          <w:sz w:val="28"/>
          <w:szCs w:val="28"/>
          <w:lang w:val="ro-RO"/>
        </w:rPr>
        <w:t xml:space="preserve"> </w:t>
      </w:r>
      <w:r w:rsidRPr="003D70BD">
        <w:rPr>
          <w:rFonts w:ascii="Times New Roman" w:hAnsi="Times New Roman" w:cs="Times New Roman"/>
          <w:b/>
          <w:color w:val="FFFFFF" w:themeColor="background1"/>
          <w:sz w:val="28"/>
          <w:szCs w:val="28"/>
          <w:lang w:val="ro-RO"/>
        </w:rPr>
        <w:t>Pavlenco Nadejda</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Ilieș Andrei</w:t>
      </w:r>
      <w:r>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 </w:t>
      </w: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Baltag Tudor</w:t>
      </w:r>
      <w:r>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3D70BD">
        <w:rPr>
          <w:rFonts w:ascii="Times New Roman" w:hAnsi="Times New Roman" w:cs="Times New Roman"/>
          <w:b/>
          <w:bCs/>
          <w:color w:val="FFFFFF" w:themeColor="background1"/>
          <w:sz w:val="28"/>
          <w:szCs w:val="28"/>
          <w:lang w:val="ro-RO"/>
        </w:rPr>
        <w:t>Culicovscaia Valentina</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Creșu Lidia</w:t>
      </w:r>
      <w:r>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Telega Gheorghe</w:t>
      </w:r>
      <w:r>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lang w:val="ro-RO"/>
        </w:rPr>
        <w:t xml:space="preserve"> </w:t>
      </w:r>
      <w:r w:rsidRPr="003D70BD">
        <w:rPr>
          <w:rFonts w:ascii="Times New Roman" w:hAnsi="Times New Roman" w:cs="Times New Roman"/>
          <w:b/>
          <w:bCs/>
          <w:color w:val="FFFFFF" w:themeColor="background1"/>
          <w:sz w:val="28"/>
          <w:szCs w:val="28"/>
          <w:lang w:val="ro-RO"/>
        </w:rPr>
        <w:t>Focșa Constantin</w:t>
      </w:r>
      <w:r>
        <w:rPr>
          <w:rFonts w:ascii="Times New Roman" w:hAnsi="Times New Roman" w:cs="Times New Roman"/>
          <w:lang w:val="ro-RO"/>
        </w:rPr>
        <w:t xml:space="preserve"> </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4A77A5" w:rsidRPr="00872A2E" w:rsidRDefault="004A77A5"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3D70BD">
        <w:rPr>
          <w:rFonts w:ascii="Times New Roman" w:hAnsi="Times New Roman" w:cs="Times New Roman"/>
          <w:b/>
          <w:bCs/>
          <w:color w:val="FFFFFF" w:themeColor="background1"/>
          <w:sz w:val="28"/>
          <w:szCs w:val="28"/>
          <w:lang w:val="ro-RO"/>
        </w:rPr>
        <w:t>Avramioti Valentina</w:t>
      </w:r>
      <w:r w:rsidRPr="00F21425">
        <w:rPr>
          <w:rFonts w:ascii="Times New Roman" w:hAnsi="Times New Roman" w:cs="Times New Roman"/>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872A2E" w:rsidRPr="00140605" w:rsidRDefault="00B1075A" w:rsidP="00B1075A">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3D70BD">
        <w:rPr>
          <w:rFonts w:ascii="Times New Roman" w:hAnsi="Times New Roman" w:cs="Times New Roman"/>
          <w:b/>
          <w:bCs/>
          <w:color w:val="FFFFFF" w:themeColor="background1"/>
          <w:sz w:val="28"/>
          <w:szCs w:val="28"/>
          <w:lang w:val="ro-RO"/>
        </w:rPr>
        <w:t>Camenșcic Maxim</w:t>
      </w:r>
      <w:r>
        <w:rPr>
          <w:rFonts w:ascii="Times New Roman" w:hAnsi="Times New Roman" w:cs="Times New Roman"/>
          <w:b/>
          <w:bCs/>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140605" w:rsidRPr="00140605" w:rsidRDefault="00140605" w:rsidP="00140605">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w:t>
      </w:r>
      <w:r w:rsidRPr="00140605">
        <w:rPr>
          <w:rFonts w:ascii="Times New Roman" w:hAnsi="Times New Roman" w:cs="Times New Roman"/>
          <w:sz w:val="28"/>
          <w:szCs w:val="28"/>
          <w:lang w:val="en-US"/>
        </w:rPr>
        <w:t xml:space="preserve"> cet.</w:t>
      </w:r>
      <w:r w:rsidRPr="00F21425">
        <w:rPr>
          <w:rFonts w:ascii="Times New Roman" w:hAnsi="Times New Roman" w:cs="Times New Roman"/>
          <w:sz w:val="28"/>
          <w:szCs w:val="28"/>
          <w:lang w:val="ro-RO"/>
        </w:rPr>
        <w:t xml:space="preserve"> </w:t>
      </w:r>
      <w:proofErr w:type="spellStart"/>
      <w:r w:rsidRPr="003D70BD">
        <w:rPr>
          <w:rFonts w:ascii="Times New Roman" w:hAnsi="Times New Roman"/>
          <w:b/>
          <w:color w:val="FFFFFF" w:themeColor="background1"/>
          <w:sz w:val="28"/>
          <w:szCs w:val="28"/>
          <w:lang w:val="en-US"/>
        </w:rPr>
        <w:t>Cialîc</w:t>
      </w:r>
      <w:proofErr w:type="spellEnd"/>
      <w:r w:rsidRPr="003D70BD">
        <w:rPr>
          <w:rFonts w:ascii="Times New Roman" w:hAnsi="Times New Roman"/>
          <w:b/>
          <w:color w:val="FFFFFF" w:themeColor="background1"/>
          <w:sz w:val="28"/>
          <w:szCs w:val="28"/>
          <w:lang w:val="en-US"/>
        </w:rPr>
        <w:t xml:space="preserve"> Lidia</w:t>
      </w:r>
      <w:r w:rsidRPr="00140605">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140605" w:rsidRPr="00140605" w:rsidRDefault="00140605" w:rsidP="00140605">
      <w:pPr>
        <w:pStyle w:val="20"/>
        <w:numPr>
          <w:ilvl w:val="0"/>
          <w:numId w:val="5"/>
        </w:numPr>
        <w:spacing w:after="0" w:line="360" w:lineRule="auto"/>
        <w:ind w:firstLine="0"/>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w:t>
      </w:r>
      <w:r w:rsidRPr="00140605">
        <w:rPr>
          <w:rFonts w:ascii="Times New Roman" w:hAnsi="Times New Roman" w:cs="Times New Roman"/>
          <w:sz w:val="28"/>
          <w:szCs w:val="28"/>
          <w:lang w:val="en-US"/>
        </w:rPr>
        <w:t xml:space="preserve"> cet.</w:t>
      </w:r>
      <w:r w:rsidRPr="00F21425">
        <w:rPr>
          <w:rFonts w:ascii="Times New Roman" w:hAnsi="Times New Roman" w:cs="Times New Roman"/>
          <w:sz w:val="28"/>
          <w:szCs w:val="28"/>
          <w:lang w:val="ro-RO"/>
        </w:rPr>
        <w:t xml:space="preserve"> </w:t>
      </w:r>
      <w:r w:rsidRPr="003D70BD">
        <w:rPr>
          <w:rFonts w:ascii="Times New Roman" w:hAnsi="Times New Roman"/>
          <w:b/>
          <w:color w:val="FFFFFF" w:themeColor="background1"/>
          <w:sz w:val="28"/>
          <w:szCs w:val="28"/>
          <w:lang w:val="ro-RO"/>
        </w:rPr>
        <w:t>Dormenco Claudia</w:t>
      </w:r>
      <w:r w:rsidRPr="00140605">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tratement medical</w:t>
      </w:r>
      <w:r w:rsidRPr="00F21425">
        <w:rPr>
          <w:rFonts w:ascii="Times New Roman" w:hAnsi="Times New Roman" w:cs="Times New Roman"/>
          <w:sz w:val="28"/>
          <w:szCs w:val="28"/>
          <w:lang w:val="ro-RO"/>
        </w:rPr>
        <w:t>.</w:t>
      </w:r>
    </w:p>
    <w:p w:rsidR="00140605" w:rsidRPr="00140605" w:rsidRDefault="00140605" w:rsidP="00140605">
      <w:pPr>
        <w:spacing w:after="0"/>
        <w:jc w:val="both"/>
        <w:rPr>
          <w:rFonts w:ascii="Times New Roman" w:hAnsi="Times New Roman"/>
          <w:sz w:val="28"/>
          <w:szCs w:val="28"/>
        </w:rPr>
      </w:pPr>
    </w:p>
    <w:p w:rsidR="000C03D2" w:rsidRPr="00F21425" w:rsidRDefault="00140605" w:rsidP="000C03D2">
      <w:pPr>
        <w:pStyle w:val="20"/>
        <w:spacing w:after="0" w:line="360" w:lineRule="auto"/>
        <w:jc w:val="both"/>
        <w:rPr>
          <w:rFonts w:ascii="Times New Roman" w:hAnsi="Times New Roman" w:cs="Times New Roman"/>
          <w:sz w:val="28"/>
          <w:szCs w:val="28"/>
          <w:lang w:val="ro-RO"/>
        </w:rPr>
      </w:pPr>
      <w:r w:rsidRPr="00140605">
        <w:rPr>
          <w:rFonts w:ascii="Times New Roman" w:hAnsi="Times New Roman" w:cs="Times New Roman"/>
          <w:b/>
          <w:sz w:val="28"/>
          <w:szCs w:val="28"/>
          <w:lang w:val="en-US"/>
        </w:rPr>
        <w:t xml:space="preserve">           19</w:t>
      </w:r>
      <w:proofErr w:type="gramStart"/>
      <w:r w:rsidR="00B1075A">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w:t>
      </w:r>
      <w:r w:rsidR="000C03D2">
        <w:rPr>
          <w:rFonts w:ascii="Times New Roman" w:hAnsi="Times New Roman" w:cs="Times New Roman"/>
          <w:sz w:val="28"/>
          <w:szCs w:val="28"/>
          <w:lang w:val="ro-RO"/>
        </w:rPr>
        <w:t>Executarea</w:t>
      </w:r>
      <w:proofErr w:type="gramEnd"/>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Pr="00F21425" w:rsidRDefault="00140605" w:rsidP="000C03D2">
      <w:pPr>
        <w:spacing w:after="0" w:line="360" w:lineRule="auto"/>
        <w:jc w:val="both"/>
        <w:rPr>
          <w:rFonts w:ascii="Times New Roman" w:hAnsi="Times New Roman" w:cs="Times New Roman"/>
          <w:sz w:val="28"/>
          <w:szCs w:val="28"/>
          <w:lang w:val="ro-RO"/>
        </w:rPr>
      </w:pPr>
      <w:r w:rsidRPr="00140605">
        <w:rPr>
          <w:rFonts w:ascii="Times New Roman" w:hAnsi="Times New Roman" w:cs="Times New Roman"/>
          <w:b/>
          <w:sz w:val="28"/>
          <w:szCs w:val="28"/>
          <w:lang w:val="en-US"/>
        </w:rPr>
        <w:lastRenderedPageBreak/>
        <w:t xml:space="preserve">     20</w:t>
      </w:r>
      <w:r w:rsidR="00B1075A" w:rsidRPr="00E56F95">
        <w:rPr>
          <w:rFonts w:ascii="Times New Roman" w:hAnsi="Times New Roman" w:cs="Times New Roman"/>
          <w:b/>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0C03D2" w:rsidRPr="00F21425" w:rsidRDefault="00140605" w:rsidP="000C03D2">
      <w:pPr>
        <w:spacing w:after="0" w:line="360" w:lineRule="auto"/>
        <w:jc w:val="both"/>
        <w:rPr>
          <w:rFonts w:ascii="Times New Roman" w:hAnsi="Times New Roman" w:cs="Times New Roman"/>
          <w:sz w:val="28"/>
          <w:szCs w:val="28"/>
          <w:lang w:val="ro-RO"/>
        </w:rPr>
      </w:pPr>
      <w:r w:rsidRPr="00463A24">
        <w:rPr>
          <w:rFonts w:ascii="Times New Roman" w:hAnsi="Times New Roman" w:cs="Times New Roman"/>
          <w:b/>
          <w:sz w:val="28"/>
          <w:szCs w:val="28"/>
          <w:lang w:val="en-US"/>
        </w:rPr>
        <w:t xml:space="preserve">      21</w:t>
      </w:r>
      <w:r w:rsidR="00B1075A" w:rsidRPr="00E56F95">
        <w:rPr>
          <w:rFonts w:ascii="Times New Roman" w:hAnsi="Times New Roman" w:cs="Times New Roman"/>
          <w:b/>
          <w:sz w:val="28"/>
          <w:szCs w:val="28"/>
          <w:lang w:val="ro-RO"/>
        </w:rPr>
        <w:t>.</w:t>
      </w:r>
      <w:r w:rsidR="000C03D2" w:rsidRPr="00F21425">
        <w:rPr>
          <w:rFonts w:ascii="Times New Roman" w:hAnsi="Times New Roman" w:cs="Times New Roman"/>
          <w:sz w:val="28"/>
          <w:szCs w:val="28"/>
          <w:lang w:val="ro-RO"/>
        </w:rPr>
        <w:t xml:space="preserve"> 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0C03D2" w:rsidRPr="00C91429" w:rsidRDefault="000C03D2" w:rsidP="000C03D2">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Default="000C03D2" w:rsidP="000C03D2">
      <w:pPr>
        <w:pStyle w:val="a6"/>
        <w:spacing w:line="360" w:lineRule="auto"/>
        <w:ind w:left="-851"/>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w:t>
      </w:r>
    </w:p>
    <w:p w:rsidR="000C03D2" w:rsidRPr="00F21425" w:rsidRDefault="000C03D2" w:rsidP="000C03D2">
      <w:pPr>
        <w:pStyle w:val="a6"/>
        <w:spacing w:line="360" w:lineRule="auto"/>
        <w:ind w:left="-851"/>
        <w:jc w:val="both"/>
        <w:rPr>
          <w:rFonts w:ascii="Times New Roman" w:hAnsi="Times New Roman" w:cs="Times New Roman"/>
          <w:sz w:val="29"/>
          <w:szCs w:val="29"/>
          <w:lang w:val="ro-RO"/>
        </w:rPr>
      </w:pP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0C03D2" w:rsidRPr="00F21425" w:rsidRDefault="000C03D2"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CONTRASEMNEAZĂ</w:t>
      </w:r>
    </w:p>
    <w:p w:rsidR="000C03D2" w:rsidRPr="00F21425" w:rsidRDefault="000C03D2"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SECRETARUL CONSILIULUI  ORĂŞENESC</w:t>
      </w:r>
    </w:p>
    <w:p w:rsidR="000C03D2" w:rsidRDefault="000C03D2" w:rsidP="000C03D2">
      <w:pPr>
        <w:spacing w:after="0" w:line="360" w:lineRule="auto"/>
        <w:jc w:val="center"/>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5F3463" w:rsidRPr="00C91429" w:rsidRDefault="005F3463" w:rsidP="000C03D2">
      <w:pPr>
        <w:spacing w:after="0" w:line="360" w:lineRule="auto"/>
        <w:jc w:val="center"/>
        <w:rPr>
          <w:rFonts w:ascii="Times New Roman" w:hAnsi="Times New Roman" w:cs="Times New Roman"/>
          <w:lang w:val="ro-RO"/>
        </w:rPr>
      </w:pP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Secretarul Consiliului orășenesc Căușeni                          </w:t>
      </w: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 xml:space="preserve">  Ala Cucoș-Chiselița</w:t>
      </w:r>
    </w:p>
    <w:p w:rsidR="000C03D2" w:rsidRPr="00C91429" w:rsidRDefault="000C03D2" w:rsidP="000C03D2">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Pr="00F2142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Focșa</w:t>
      </w:r>
      <w:r>
        <w:rPr>
          <w:rFonts w:ascii="Times New Roman" w:hAnsi="Times New Roman" w:cs="Times New Roman"/>
          <w:b/>
          <w:i/>
          <w:sz w:val="28"/>
          <w:szCs w:val="28"/>
          <w:lang w:val="ro-RO"/>
        </w:rPr>
        <w:t xml:space="preserve">                            </w:t>
      </w:r>
    </w:p>
    <w:p w:rsidR="000C03D2" w:rsidRDefault="000C03D2" w:rsidP="000C03D2">
      <w:pPr>
        <w:autoSpaceDE w:val="0"/>
        <w:autoSpaceDN w:val="0"/>
        <w:adjustRightInd w:val="0"/>
        <w:spacing w:after="0" w:line="360" w:lineRule="auto"/>
        <w:ind w:firstLine="360"/>
        <w:jc w:val="both"/>
        <w:rPr>
          <w:rFonts w:ascii="Times New Roman" w:hAnsi="Times New Roman" w:cs="Times New Roman"/>
          <w:b/>
          <w:i/>
          <w:sz w:val="28"/>
          <w:szCs w:val="28"/>
          <w:lang w:val="ro-RO"/>
        </w:rPr>
      </w:pPr>
      <w:r w:rsidRPr="00F21425">
        <w:rPr>
          <w:rFonts w:ascii="Times New Roman" w:hAnsi="Times New Roman" w:cs="Times New Roman"/>
          <w:b/>
          <w:i/>
          <w:sz w:val="28"/>
          <w:szCs w:val="28"/>
          <w:lang w:val="ro-RO"/>
        </w:rPr>
        <w:t xml:space="preserve">                                  </w:t>
      </w:r>
    </w:p>
    <w:p w:rsidR="000C03D2" w:rsidRDefault="000C03D2" w:rsidP="000C03D2">
      <w:pPr>
        <w:autoSpaceDE w:val="0"/>
        <w:autoSpaceDN w:val="0"/>
        <w:adjustRightInd w:val="0"/>
        <w:spacing w:after="0" w:line="360" w:lineRule="auto"/>
        <w:ind w:firstLine="360"/>
        <w:jc w:val="both"/>
        <w:rPr>
          <w:rFonts w:ascii="Times New Roman" w:hAnsi="Times New Roman" w:cs="Times New Roman"/>
          <w:b/>
          <w:i/>
          <w:sz w:val="28"/>
          <w:szCs w:val="28"/>
          <w:lang w:val="ro-RO"/>
        </w:rPr>
      </w:pPr>
    </w:p>
    <w:p w:rsidR="000C03D2" w:rsidRDefault="000C03D2" w:rsidP="000C03D2">
      <w:pPr>
        <w:autoSpaceDE w:val="0"/>
        <w:autoSpaceDN w:val="0"/>
        <w:adjustRightInd w:val="0"/>
        <w:spacing w:after="0" w:line="360" w:lineRule="auto"/>
        <w:ind w:firstLine="360"/>
        <w:jc w:val="both"/>
        <w:rPr>
          <w:rFonts w:ascii="Times New Roman" w:hAnsi="Times New Roman" w:cs="Times New Roman"/>
          <w:b/>
          <w:i/>
          <w:sz w:val="28"/>
          <w:szCs w:val="28"/>
          <w:lang w:val="ro-RO"/>
        </w:rPr>
      </w:pPr>
    </w:p>
    <w:p w:rsidR="000C03D2" w:rsidRDefault="000C03D2" w:rsidP="000C03D2">
      <w:pPr>
        <w:autoSpaceDE w:val="0"/>
        <w:autoSpaceDN w:val="0"/>
        <w:adjustRightInd w:val="0"/>
        <w:spacing w:after="0" w:line="360" w:lineRule="auto"/>
        <w:ind w:firstLine="360"/>
        <w:jc w:val="both"/>
        <w:rPr>
          <w:rFonts w:ascii="Times New Roman" w:hAnsi="Times New Roman" w:cs="Times New Roman"/>
          <w:b/>
          <w:i/>
          <w:sz w:val="28"/>
          <w:szCs w:val="28"/>
          <w:lang w:val="ro-RO"/>
        </w:rPr>
      </w:pPr>
    </w:p>
    <w:p w:rsidR="00CA5EBA" w:rsidRDefault="00CA5EBA" w:rsidP="000C03D2">
      <w:pPr>
        <w:autoSpaceDE w:val="0"/>
        <w:autoSpaceDN w:val="0"/>
        <w:adjustRightInd w:val="0"/>
        <w:spacing w:after="0" w:line="360" w:lineRule="auto"/>
        <w:ind w:firstLine="360"/>
        <w:jc w:val="both"/>
        <w:rPr>
          <w:rFonts w:ascii="Times New Roman" w:hAnsi="Times New Roman" w:cs="Times New Roman"/>
          <w:b/>
          <w:i/>
          <w:sz w:val="28"/>
          <w:szCs w:val="28"/>
          <w:lang w:val="ro-RO"/>
        </w:rPr>
      </w:pPr>
    </w:p>
    <w:p w:rsidR="00CA5EBA" w:rsidRDefault="00CA5EBA" w:rsidP="000C03D2">
      <w:pPr>
        <w:autoSpaceDE w:val="0"/>
        <w:autoSpaceDN w:val="0"/>
        <w:adjustRightInd w:val="0"/>
        <w:spacing w:after="0" w:line="360" w:lineRule="auto"/>
        <w:ind w:firstLine="360"/>
        <w:jc w:val="both"/>
        <w:rPr>
          <w:rFonts w:ascii="Times New Roman" w:hAnsi="Times New Roman" w:cs="Times New Roman"/>
          <w:b/>
          <w:i/>
          <w:sz w:val="28"/>
          <w:szCs w:val="28"/>
          <w:lang w:val="ro-RO"/>
        </w:rPr>
      </w:pPr>
    </w:p>
    <w:p w:rsidR="005F3463" w:rsidRPr="003D70BD" w:rsidRDefault="005F3463" w:rsidP="000C03D2">
      <w:pPr>
        <w:autoSpaceDE w:val="0"/>
        <w:autoSpaceDN w:val="0"/>
        <w:adjustRightInd w:val="0"/>
        <w:spacing w:after="0" w:line="360" w:lineRule="auto"/>
        <w:jc w:val="both"/>
        <w:rPr>
          <w:rFonts w:ascii="Times New Roman" w:hAnsi="Times New Roman" w:cs="Times New Roman"/>
          <w:b/>
          <w:i/>
          <w:sz w:val="28"/>
          <w:szCs w:val="28"/>
          <w:lang w:val="en-US"/>
        </w:rPr>
      </w:pPr>
    </w:p>
    <w:p w:rsidR="00463A24" w:rsidRPr="003D70BD" w:rsidRDefault="00463A24" w:rsidP="000C03D2">
      <w:pPr>
        <w:autoSpaceDE w:val="0"/>
        <w:autoSpaceDN w:val="0"/>
        <w:adjustRightInd w:val="0"/>
        <w:spacing w:after="0" w:line="360" w:lineRule="auto"/>
        <w:jc w:val="both"/>
        <w:rPr>
          <w:rFonts w:ascii="Times New Roman" w:hAnsi="Times New Roman" w:cs="Times New Roman"/>
          <w:b/>
          <w:i/>
          <w:sz w:val="28"/>
          <w:szCs w:val="28"/>
          <w:lang w:val="en-US"/>
        </w:rPr>
      </w:pPr>
    </w:p>
    <w:p w:rsidR="005F3463" w:rsidRDefault="005F3463" w:rsidP="000C03D2">
      <w:pPr>
        <w:autoSpaceDE w:val="0"/>
        <w:autoSpaceDN w:val="0"/>
        <w:adjustRightInd w:val="0"/>
        <w:spacing w:after="0" w:line="360" w:lineRule="auto"/>
        <w:jc w:val="both"/>
        <w:rPr>
          <w:rFonts w:ascii="Times New Roman" w:hAnsi="Times New Roman" w:cs="Times New Roman"/>
          <w:b/>
          <w:i/>
          <w:sz w:val="28"/>
          <w:szCs w:val="28"/>
          <w:lang w:val="ro-RO"/>
        </w:rPr>
      </w:pPr>
    </w:p>
    <w:p w:rsidR="005F3463" w:rsidRDefault="005F3463" w:rsidP="000C03D2">
      <w:pPr>
        <w:autoSpaceDE w:val="0"/>
        <w:autoSpaceDN w:val="0"/>
        <w:adjustRightInd w:val="0"/>
        <w:spacing w:after="0" w:line="360" w:lineRule="auto"/>
        <w:jc w:val="both"/>
        <w:rPr>
          <w:rFonts w:ascii="Times New Roman" w:hAnsi="Times New Roman" w:cs="Times New Roman"/>
          <w:b/>
          <w:i/>
          <w:sz w:val="28"/>
          <w:szCs w:val="28"/>
          <w:lang w:val="ro-RO"/>
        </w:rPr>
      </w:pPr>
    </w:p>
    <w:p w:rsidR="000C03D2" w:rsidRPr="00F21425" w:rsidRDefault="000C03D2" w:rsidP="000C03D2">
      <w:pPr>
        <w:autoSpaceDE w:val="0"/>
        <w:autoSpaceDN w:val="0"/>
        <w:adjustRightInd w:val="0"/>
        <w:spacing w:after="0" w:line="360" w:lineRule="auto"/>
        <w:ind w:firstLine="360"/>
        <w:jc w:val="both"/>
        <w:rPr>
          <w:rFonts w:ascii="Times New Roman" w:hAnsi="Times New Roman" w:cs="Times New Roman"/>
          <w:b/>
          <w:i/>
          <w:sz w:val="28"/>
          <w:szCs w:val="28"/>
          <w:lang w:val="ro-RO"/>
        </w:rPr>
      </w:pPr>
      <w:r>
        <w:rPr>
          <w:rFonts w:ascii="Times New Roman" w:hAnsi="Times New Roman" w:cs="Times New Roman"/>
          <w:b/>
          <w:i/>
          <w:sz w:val="28"/>
          <w:szCs w:val="28"/>
          <w:lang w:val="ro-RO"/>
        </w:rPr>
        <w:lastRenderedPageBreak/>
        <w:t xml:space="preserve">                                 </w:t>
      </w:r>
      <w:r w:rsidRPr="00F21425">
        <w:rPr>
          <w:rFonts w:ascii="Times New Roman" w:hAnsi="Times New Roman" w:cs="Times New Roman"/>
          <w:b/>
          <w:i/>
          <w:sz w:val="28"/>
          <w:szCs w:val="28"/>
          <w:lang w:val="ro-RO"/>
        </w:rPr>
        <w:t xml:space="preserve"> N O T Ă   I N FO R M A T I V Ă </w:t>
      </w:r>
    </w:p>
    <w:p w:rsidR="000C03D2" w:rsidRPr="00F21425" w:rsidRDefault="000C03D2" w:rsidP="000C03D2">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0C03D2">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CA5EBA">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3D70BD" w:rsidTr="003340C8">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w:t>
            </w:r>
            <w:r>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caz, a participanților la elaborarea</w:t>
            </w:r>
            <w:r>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proiectului</w:t>
            </w:r>
          </w:p>
        </w:tc>
      </w:tr>
      <w:tr w:rsidR="000C03D2" w:rsidRPr="00F21425" w:rsidTr="003340C8">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 xml:space="preserve">Primaria or. Căușeni, </w:t>
            </w:r>
            <w:r>
              <w:rPr>
                <w:rFonts w:ascii="Times New Roman" w:hAnsi="Times New Roman" w:cs="Times New Roman"/>
                <w:sz w:val="28"/>
                <w:szCs w:val="28"/>
                <w:lang w:val="ro-RO"/>
              </w:rPr>
              <w:t>contabil</w:t>
            </w:r>
            <w:r w:rsidRPr="00F21425">
              <w:rPr>
                <w:rFonts w:ascii="Times New Roman" w:hAnsi="Times New Roman" w:cs="Times New Roman"/>
                <w:sz w:val="28"/>
                <w:szCs w:val="28"/>
                <w:lang w:val="ro-RO"/>
              </w:rPr>
              <w:t>-șef al primăriei or. Căușeni</w:t>
            </w: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Procopenco</w:t>
            </w: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Olesea</w:t>
            </w:r>
          </w:p>
        </w:tc>
      </w:tr>
      <w:tr w:rsidR="000C03D2" w:rsidRPr="003D70BD" w:rsidTr="003340C8">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ce au impus</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elaborarea</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proiectului de act normativ</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finalităţile</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urmărite</w:t>
            </w:r>
          </w:p>
        </w:tc>
      </w:tr>
      <w:tr w:rsidR="000C03D2" w:rsidRPr="003D70BD" w:rsidTr="003340C8">
        <w:tc>
          <w:tcPr>
            <w:tcW w:w="9571" w:type="dxa"/>
          </w:tcPr>
          <w:p w:rsidR="0070038A" w:rsidRPr="00A64230" w:rsidRDefault="000C03D2" w:rsidP="00E56F95">
            <w:pPr>
              <w:spacing w:line="360" w:lineRule="auto"/>
              <w:ind w:left="208"/>
              <w:jc w:val="both"/>
              <w:rPr>
                <w:rFonts w:ascii="Times New Roman" w:hAnsi="Times New Roman"/>
                <w:bCs/>
                <w:color w:val="FFFFFF" w:themeColor="background1"/>
                <w:sz w:val="28"/>
                <w:szCs w:val="28"/>
                <w:lang w:val="en-US"/>
              </w:rPr>
            </w:pPr>
            <w:r w:rsidRPr="00F21425">
              <w:rPr>
                <w:rFonts w:ascii="Times New Roman" w:hAnsi="Times New Roman" w:cs="Times New Roman"/>
                <w:sz w:val="28"/>
                <w:szCs w:val="28"/>
                <w:lang w:val="ro-RO"/>
              </w:rPr>
              <w:t xml:space="preserve">          Cererile depuse de </w:t>
            </w:r>
            <w:r w:rsidRPr="00F21425">
              <w:rPr>
                <w:rFonts w:ascii="Times New Roman" w:hAnsi="Times New Roman" w:cs="Times New Roman"/>
                <w:bCs/>
                <w:sz w:val="28"/>
                <w:szCs w:val="28"/>
                <w:lang w:val="ro-RO"/>
              </w:rPr>
              <w:t>cet</w:t>
            </w:r>
            <w:r w:rsidR="00E56F95">
              <w:rPr>
                <w:rFonts w:ascii="Times New Roman" w:hAnsi="Times New Roman" w:cs="Times New Roman"/>
                <w:bCs/>
                <w:sz w:val="28"/>
                <w:szCs w:val="28"/>
                <w:lang w:val="ro-RO"/>
              </w:rPr>
              <w:t>.</w:t>
            </w:r>
            <w:r w:rsidR="0070038A">
              <w:rPr>
                <w:rFonts w:ascii="Times New Roman" w:hAnsi="Times New Roman" w:cs="Times New Roman"/>
                <w:bCs/>
                <w:sz w:val="28"/>
                <w:szCs w:val="28"/>
                <w:lang w:val="ro-RO"/>
              </w:rPr>
              <w:t xml:space="preserve"> </w:t>
            </w:r>
            <w:r w:rsidR="0070038A" w:rsidRPr="00A64230">
              <w:rPr>
                <w:rFonts w:ascii="Times New Roman" w:hAnsi="Times New Roman"/>
                <w:bCs/>
                <w:color w:val="FFFFFF" w:themeColor="background1"/>
                <w:sz w:val="28"/>
                <w:szCs w:val="28"/>
                <w:lang w:val="ro-RO"/>
              </w:rPr>
              <w:t>Focșa Tatiana  cu nr. de înregistrare  02/1-25-218  din 03.02.2021,Storearenco Lidia  cu nr. de înregistrare  02/1-25-225  din 03.02.2021, Dragulea Ion  cu nr. de înregistrare  02/1-25-254  din 10.02.2021, Purcarean Iurie  cu nr. de înregistrare  02/1-25-260  din 11.02.2021, Guseva Evghenia  cu nr. de înregistrare  02/1-25-292  din 15.02.2021, Niculcea Epifania  cu nr. de înregistrare  02/1-25-290  din 16.02.2021, Pavlenco Nadejda  cu nr. de înregistrare  02/1-25-293  din 16.02.2021,  Baltag Tudor  cu nr. de înregistrare  02/1-25-302  din 17.02.2021, Malachi Vera  cu nr. de înregistrare  02/1-25-301  din  17.02.2021, Ilieș Andrei  cu nr. de înregistrare  02/1-25-306  din 18.02.2021, Crețu  Lidia  cu nr. de înregistrare  02/1-25-312  din 19.02.2021., Culicovscaia Valentina  cu nr. de înregistrare 02/1-25-314  din 19.02.2021, Teleaga Gheorghe  cu nr. de înregistrare  02/1-25-330  din23.02.2021,Focșa Constantin  cu nr. de înregistrare  02/1-25-346  din 24.02.2021, Avramioti Valentina  cu nr. de înregistrare  02/1-25-354  din  25.02.2021, Camenșcic Maxim  cu nr. de înregistrare 02/1-25-365  din 01.03.2021</w:t>
            </w:r>
            <w:r w:rsidR="00140605" w:rsidRPr="00A64230">
              <w:rPr>
                <w:rFonts w:ascii="Times New Roman" w:hAnsi="Times New Roman"/>
                <w:bCs/>
                <w:color w:val="FFFFFF" w:themeColor="background1"/>
                <w:sz w:val="28"/>
                <w:szCs w:val="28"/>
                <w:lang w:val="en-US"/>
              </w:rPr>
              <w:t>,</w:t>
            </w:r>
            <w:r w:rsidR="00140605" w:rsidRPr="00A64230">
              <w:rPr>
                <w:rFonts w:ascii="Times New Roman" w:hAnsi="Times New Roman" w:cs="Times New Roman"/>
                <w:color w:val="FFFFFF" w:themeColor="background1"/>
                <w:sz w:val="28"/>
                <w:szCs w:val="28"/>
                <w:lang w:val="en-US"/>
              </w:rPr>
              <w:t xml:space="preserve"> </w:t>
            </w:r>
            <w:proofErr w:type="spellStart"/>
            <w:r w:rsidR="00140605" w:rsidRPr="00A64230">
              <w:rPr>
                <w:rFonts w:ascii="Times New Roman" w:hAnsi="Times New Roman" w:cs="Times New Roman"/>
                <w:color w:val="FFFFFF" w:themeColor="background1"/>
                <w:sz w:val="28"/>
                <w:szCs w:val="28"/>
                <w:lang w:val="en-US"/>
              </w:rPr>
              <w:t>Cialîc</w:t>
            </w:r>
            <w:proofErr w:type="spellEnd"/>
            <w:r w:rsidR="00140605" w:rsidRPr="00A64230">
              <w:rPr>
                <w:rFonts w:ascii="Times New Roman" w:hAnsi="Times New Roman" w:cs="Times New Roman"/>
                <w:color w:val="FFFFFF" w:themeColor="background1"/>
                <w:sz w:val="28"/>
                <w:szCs w:val="28"/>
                <w:lang w:val="en-US"/>
              </w:rPr>
              <w:t xml:space="preserve"> Lidia </w:t>
            </w:r>
            <w:r w:rsidR="00140605" w:rsidRPr="00A64230">
              <w:rPr>
                <w:rFonts w:ascii="Times New Roman" w:hAnsi="Times New Roman" w:cs="Times New Roman"/>
                <w:bCs/>
                <w:color w:val="FFFFFF" w:themeColor="background1"/>
                <w:sz w:val="28"/>
                <w:szCs w:val="28"/>
                <w:lang w:val="ro-RO"/>
              </w:rPr>
              <w:t>cu nr. de înregistrare</w:t>
            </w:r>
            <w:r w:rsidR="00140605" w:rsidRPr="00A64230">
              <w:rPr>
                <w:rFonts w:ascii="Times New Roman" w:hAnsi="Times New Roman" w:cs="Times New Roman"/>
                <w:color w:val="FFFFFF" w:themeColor="background1"/>
                <w:sz w:val="28"/>
                <w:szCs w:val="28"/>
                <w:lang w:val="ro-RO"/>
              </w:rPr>
              <w:t xml:space="preserve"> 02/1-25-385 din 02.03.2021, Dormenco Claudia </w:t>
            </w:r>
            <w:r w:rsidR="00140605" w:rsidRPr="00A64230">
              <w:rPr>
                <w:rFonts w:ascii="Times New Roman" w:hAnsi="Times New Roman" w:cs="Times New Roman"/>
                <w:bCs/>
                <w:color w:val="FFFFFF" w:themeColor="background1"/>
                <w:sz w:val="28"/>
                <w:szCs w:val="28"/>
                <w:lang w:val="ro-RO"/>
              </w:rPr>
              <w:t>cu nr. de înregistrare</w:t>
            </w:r>
            <w:r w:rsidR="00140605" w:rsidRPr="00A64230">
              <w:rPr>
                <w:rFonts w:ascii="Times New Roman" w:hAnsi="Times New Roman" w:cs="Times New Roman"/>
                <w:color w:val="FFFFFF" w:themeColor="background1"/>
                <w:sz w:val="28"/>
                <w:szCs w:val="28"/>
                <w:lang w:val="ro-RO"/>
              </w:rPr>
              <w:t xml:space="preserve"> 02/1-25-148 din 25.01.2021</w:t>
            </w:r>
            <w:r w:rsidR="00140605" w:rsidRPr="00A64230">
              <w:rPr>
                <w:rFonts w:ascii="Times New Roman" w:hAnsi="Times New Roman" w:cs="Times New Roman"/>
                <w:color w:val="FFFFFF" w:themeColor="background1"/>
                <w:sz w:val="28"/>
                <w:szCs w:val="28"/>
                <w:lang w:val="en-US"/>
              </w:rPr>
              <w:t>.</w:t>
            </w:r>
          </w:p>
          <w:p w:rsidR="000C03D2" w:rsidRPr="00F21425" w:rsidRDefault="000C03D2" w:rsidP="0070038A">
            <w:pPr>
              <w:jc w:val="both"/>
              <w:rPr>
                <w:rFonts w:ascii="Times New Roman" w:hAnsi="Times New Roman" w:cs="Times New Roman"/>
                <w:bCs/>
                <w:sz w:val="28"/>
                <w:szCs w:val="28"/>
                <w:lang w:val="ro-RO"/>
              </w:rPr>
            </w:pPr>
          </w:p>
        </w:tc>
      </w:tr>
      <w:tr w:rsidR="000C03D2" w:rsidRPr="003D70BD" w:rsidTr="003340C8">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prevederi ale proiectului</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evidenţierea</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elementelor</w:t>
            </w: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noi</w:t>
            </w:r>
          </w:p>
        </w:tc>
      </w:tr>
      <w:tr w:rsidR="000C03D2" w:rsidRPr="003D70BD" w:rsidTr="003340C8">
        <w:tc>
          <w:tcPr>
            <w:tcW w:w="9571" w:type="dxa"/>
          </w:tcPr>
          <w:p w:rsidR="000C03D2" w:rsidRPr="00F21425" w:rsidRDefault="000C03D2" w:rsidP="003340C8">
            <w:pPr>
              <w:spacing w:line="360" w:lineRule="auto"/>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w:t>
            </w:r>
            <w:r>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conformitate cu Regulamentul privind constituirea mijloacelor fodului de Rezervă al Consiliului orășenesc Căușeni, aprobat prin Decizia nr. 2/15 din 19 februarie 2020,</w:t>
            </w:r>
          </w:p>
          <w:p w:rsidR="000C03D2" w:rsidRPr="00F21425" w:rsidRDefault="000C03D2" w:rsidP="003340C8">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În conformitate cu art. 18(2), 26(2) lit.c), (3) din Legea privind finanţele publice locale nr. 397-XV din 16.10.2003,</w:t>
            </w:r>
          </w:p>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În</w:t>
            </w: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temeiul art. 5(1), 7, 9, 14(1), (2), 20 (5) din Legea privind administraţia public locală, nr. 436-XVI din 28.12.2006</w:t>
            </w:r>
          </w:p>
        </w:tc>
      </w:tr>
      <w:tr w:rsidR="000C03D2" w:rsidRPr="00F21425" w:rsidTr="003340C8">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lastRenderedPageBreak/>
              <w:t>4. Fundamentarea economico-financiară</w:t>
            </w:r>
          </w:p>
        </w:tc>
      </w:tr>
      <w:tr w:rsidR="000C03D2" w:rsidRPr="003D70BD" w:rsidTr="003340C8">
        <w:tc>
          <w:tcPr>
            <w:tcW w:w="9571" w:type="dxa"/>
          </w:tcPr>
          <w:p w:rsidR="000C03D2" w:rsidRPr="00F21425" w:rsidRDefault="000C03D2" w:rsidP="003340C8">
            <w:pPr>
              <w:spacing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alocare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3340C8">
            <w:pPr>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CA5EBA">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CA5EBA">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CA5EBA">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CA5EBA">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CA5EBA">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CA5EBA">
            <w:pPr>
              <w:pStyle w:val="a8"/>
              <w:ind w:left="502"/>
              <w:jc w:val="both"/>
              <w:rPr>
                <w:rFonts w:ascii="Times New Roman" w:hAnsi="Times New Roman"/>
                <w:sz w:val="28"/>
                <w:szCs w:val="28"/>
                <w:lang w:val="ro-RO"/>
              </w:rPr>
            </w:pPr>
            <w:r w:rsidRPr="00B414BB">
              <w:rPr>
                <w:rFonts w:ascii="Times New Roman" w:hAnsi="Times New Roman"/>
                <w:sz w:val="28"/>
                <w:szCs w:val="28"/>
                <w:lang w:val="ro-RO"/>
              </w:rPr>
              <w:t xml:space="preserve">7. Categoriile de cetățeni care pot beneficia de ajutor material și cuantumul </w:t>
            </w:r>
            <w:r w:rsidRPr="00B414BB">
              <w:rPr>
                <w:rFonts w:ascii="Times New Roman" w:hAnsi="Times New Roman"/>
                <w:sz w:val="28"/>
                <w:szCs w:val="28"/>
                <w:lang w:val="ro-RO"/>
              </w:rPr>
              <w:lastRenderedPageBreak/>
              <w:t>acestora</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solicitată în termen de maxim 6 luni de la nașterea copilului. </w:t>
            </w:r>
            <w:proofErr w:type="spellStart"/>
            <w:r w:rsidRPr="00B414BB">
              <w:rPr>
                <w:rFonts w:ascii="Times New Roman" w:hAnsi="Times New Roman"/>
                <w:color w:val="000000"/>
                <w:sz w:val="28"/>
                <w:szCs w:val="28"/>
                <w:bdr w:val="none" w:sz="0" w:space="0" w:color="auto" w:frame="1"/>
                <w:lang w:val="en-US"/>
              </w:rPr>
              <w:t>Cererile</w:t>
            </w:r>
            <w:proofErr w:type="spellEnd"/>
            <w:r w:rsidRPr="00B414BB">
              <w:rPr>
                <w:rFonts w:ascii="Times New Roman" w:hAnsi="Times New Roman"/>
                <w:color w:val="000000"/>
                <w:sz w:val="28"/>
                <w:szCs w:val="28"/>
                <w:bdr w:val="none" w:sz="0" w:space="0" w:color="auto" w:frame="1"/>
                <w:lang w:val="en-US"/>
              </w:rPr>
              <w:t xml:space="preserve"> de </w:t>
            </w:r>
            <w:proofErr w:type="spellStart"/>
            <w:r w:rsidRPr="00B414BB">
              <w:rPr>
                <w:rFonts w:ascii="Times New Roman" w:hAnsi="Times New Roman"/>
                <w:color w:val="000000"/>
                <w:sz w:val="28"/>
                <w:szCs w:val="28"/>
                <w:bdr w:val="none" w:sz="0" w:space="0" w:color="auto" w:frame="1"/>
                <w:lang w:val="en-US"/>
              </w:rPr>
              <w:t>solicitare</w:t>
            </w:r>
            <w:proofErr w:type="spellEnd"/>
            <w:r w:rsidRPr="00B414BB">
              <w:rPr>
                <w:rFonts w:ascii="Times New Roman" w:hAnsi="Times New Roman"/>
                <w:color w:val="000000"/>
                <w:sz w:val="28"/>
                <w:szCs w:val="28"/>
                <w:bdr w:val="none" w:sz="0" w:space="0" w:color="auto" w:frame="1"/>
                <w:lang w:val="en-US"/>
              </w:rPr>
              <w:t xml:space="preserve"> </w:t>
            </w:r>
            <w:proofErr w:type="gramStart"/>
            <w:r w:rsidRPr="00B414BB">
              <w:rPr>
                <w:rFonts w:ascii="Times New Roman" w:hAnsi="Times New Roman"/>
                <w:color w:val="000000"/>
                <w:sz w:val="28"/>
                <w:szCs w:val="28"/>
                <w:bdr w:val="none" w:sz="0" w:space="0" w:color="auto" w:frame="1"/>
                <w:lang w:val="en-US"/>
              </w:rPr>
              <w:t>a</w:t>
            </w:r>
            <w:proofErr w:type="gram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ajutorului</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vor</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fi</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depuse</w:t>
            </w:r>
            <w:proofErr w:type="spellEnd"/>
            <w:r w:rsidRPr="00B414BB">
              <w:rPr>
                <w:rFonts w:ascii="Times New Roman" w:hAnsi="Times New Roman"/>
                <w:color w:val="000000"/>
                <w:sz w:val="28"/>
                <w:szCs w:val="28"/>
                <w:bdr w:val="none" w:sz="0" w:space="0" w:color="auto" w:frame="1"/>
                <w:lang w:val="en-US"/>
              </w:rPr>
              <w:t xml:space="preserv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Pr="00B414BB">
              <w:rPr>
                <w:rFonts w:ascii="Times New Roman" w:hAnsi="Times New Roman"/>
                <w:b/>
                <w:sz w:val="28"/>
                <w:szCs w:val="28"/>
                <w:lang w:val="en-US"/>
              </w:rPr>
              <w:t xml:space="preserve"> </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Pr="00B414BB">
              <w:rPr>
                <w:rFonts w:ascii="Times New Roman" w:hAnsi="Times New Roman"/>
                <w:b/>
                <w:sz w:val="28"/>
                <w:szCs w:val="28"/>
                <w:lang w:val="en-US"/>
              </w:rPr>
              <w:t xml:space="preserve"> </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b/>
                <w:sz w:val="28"/>
                <w:szCs w:val="28"/>
                <w:lang w:val="en-US"/>
              </w:rPr>
              <w:t xml:space="preserve"> </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b/>
                <w:sz w:val="28"/>
                <w:szCs w:val="28"/>
                <w:lang w:val="en-US"/>
              </w:rPr>
              <w:t xml:space="preserve"> </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b/>
                <w:sz w:val="28"/>
                <w:szCs w:val="28"/>
                <w:lang w:val="en-US"/>
              </w:rPr>
              <w:t xml:space="preserve"> </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CA5EBA" w:rsidRPr="00B414BB" w:rsidRDefault="00CA5EBA" w:rsidP="00CA5EBA">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b/>
                <w:sz w:val="28"/>
                <w:szCs w:val="28"/>
                <w:lang w:val="en-US"/>
              </w:rPr>
              <w:t xml:space="preserve"> </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CA5EBA" w:rsidRPr="00B414BB" w:rsidRDefault="00CA5EBA" w:rsidP="00CA5EBA">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unic se acordă unei singure persaone o singură dată pe parcursul anului.</w:t>
            </w:r>
          </w:p>
          <w:p w:rsidR="00CA5EBA" w:rsidRPr="00B414BB" w:rsidRDefault="00CA5EBA" w:rsidP="00CA5EBA">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CA5EBA">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lastRenderedPageBreak/>
              <w:t>Acordarea ajutorului financiar sau material serviciului de pompieri și salvatori pentru îmbunătățirea bazei tehnico-materiale, conform prevederilor legale;</w:t>
            </w:r>
          </w:p>
          <w:p w:rsidR="00CA5EBA" w:rsidRPr="00B414BB" w:rsidRDefault="00CA5EBA" w:rsidP="00CA5EBA">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CA5EBA">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p>
          <w:p w:rsidR="00CA5EBA" w:rsidRPr="00B414BB" w:rsidRDefault="00CA5EBA" w:rsidP="00CA5EBA">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 dar, care țin de competența Consiliului orășenesc Căușeni.</w:t>
            </w:r>
          </w:p>
          <w:p w:rsidR="000C03D2" w:rsidRPr="00F21425" w:rsidRDefault="000C03D2" w:rsidP="00CA5EBA">
            <w:pPr>
              <w:spacing w:line="360" w:lineRule="auto"/>
              <w:ind w:left="720"/>
              <w:jc w:val="both"/>
              <w:rPr>
                <w:rFonts w:ascii="Times New Roman" w:hAnsi="Times New Roman" w:cs="Times New Roman"/>
                <w:sz w:val="28"/>
                <w:szCs w:val="28"/>
                <w:lang w:val="ro-RO"/>
              </w:rPr>
            </w:pPr>
          </w:p>
        </w:tc>
      </w:tr>
      <w:tr w:rsidR="000C03D2" w:rsidRPr="00F21425" w:rsidTr="003340C8">
        <w:tc>
          <w:tcPr>
            <w:tcW w:w="9571" w:type="dxa"/>
          </w:tcPr>
          <w:p w:rsidR="000C03D2" w:rsidRPr="00F21425" w:rsidRDefault="000C03D2" w:rsidP="003340C8">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Constatările</w:t>
            </w:r>
            <w:r>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expertizei</w:t>
            </w:r>
            <w:r>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 xml:space="preserve">anticorupție. </w:t>
            </w:r>
          </w:p>
        </w:tc>
      </w:tr>
      <w:tr w:rsidR="000C03D2" w:rsidRPr="003D70BD" w:rsidTr="003340C8">
        <w:tc>
          <w:tcPr>
            <w:tcW w:w="9571" w:type="dxa"/>
          </w:tcPr>
          <w:p w:rsidR="000C03D2" w:rsidRPr="00F21425" w:rsidRDefault="000C03D2" w:rsidP="003340C8">
            <w:pPr>
              <w:tabs>
                <w:tab w:val="left" w:pos="884"/>
                <w:tab w:val="left" w:pos="1196"/>
              </w:tabs>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Prevederile proiectului nu sunt în detrimentul interesului public și nu afectează drepturile fundemantale ale omului</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0C03D2" w:rsidRPr="00F21425" w:rsidRDefault="000C03D2" w:rsidP="000C03D2">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line="360" w:lineRule="auto"/>
        <w:rPr>
          <w:rFonts w:ascii="Times New Roman" w:hAnsi="Times New Roman" w:cs="Times New Roman"/>
          <w:sz w:val="28"/>
          <w:szCs w:val="28"/>
          <w:lang w:val="ro-RO"/>
        </w:rPr>
      </w:pPr>
    </w:p>
    <w:p w:rsidR="000C03D2" w:rsidRPr="00F21425" w:rsidRDefault="000C03D2" w:rsidP="000C03D2">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Contabil-șef                                                                                Olesea Procopenco </w:t>
      </w:r>
    </w:p>
    <w:p w:rsidR="000C03D2" w:rsidRPr="00F21425" w:rsidRDefault="000C03D2" w:rsidP="000C03D2">
      <w:pPr>
        <w:spacing w:after="0"/>
        <w:jc w:val="both"/>
        <w:rPr>
          <w:rFonts w:ascii="Times New Roman" w:hAnsi="Times New Roman" w:cs="Times New Roman"/>
          <w:sz w:val="28"/>
          <w:szCs w:val="28"/>
          <w:lang w:val="ro-RO"/>
        </w:rPr>
      </w:pPr>
    </w:p>
    <w:p w:rsidR="00DE75AA" w:rsidRPr="000C03D2" w:rsidRDefault="00DE75AA">
      <w:pPr>
        <w:rPr>
          <w:lang w:val="ro-RO"/>
        </w:rPr>
      </w:pPr>
    </w:p>
    <w:sectPr w:rsidR="00DE75AA" w:rsidRPr="000C03D2" w:rsidSect="00B1075A">
      <w:pgSz w:w="11906" w:h="16838" w:code="9"/>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3FF023D6"/>
    <w:multiLevelType w:val="hybridMultilevel"/>
    <w:tmpl w:val="70D2B780"/>
    <w:lvl w:ilvl="0" w:tplc="D0A26F7A">
      <w:start w:val="5"/>
      <w:numFmt w:val="bullet"/>
      <w:lvlText w:val="-"/>
      <w:lvlJc w:val="left"/>
      <w:pPr>
        <w:ind w:left="928"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15079"/>
    <w:multiLevelType w:val="hybridMultilevel"/>
    <w:tmpl w:val="5F72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03D2"/>
    <w:rsid w:val="000C03D2"/>
    <w:rsid w:val="00140605"/>
    <w:rsid w:val="00275627"/>
    <w:rsid w:val="00323FDF"/>
    <w:rsid w:val="003D70BD"/>
    <w:rsid w:val="00451A10"/>
    <w:rsid w:val="00463A24"/>
    <w:rsid w:val="00495A7C"/>
    <w:rsid w:val="004A77A5"/>
    <w:rsid w:val="004C19D0"/>
    <w:rsid w:val="005F3463"/>
    <w:rsid w:val="0070038A"/>
    <w:rsid w:val="007310D0"/>
    <w:rsid w:val="00846F9A"/>
    <w:rsid w:val="00872A2E"/>
    <w:rsid w:val="009D2018"/>
    <w:rsid w:val="00A64230"/>
    <w:rsid w:val="00B1075A"/>
    <w:rsid w:val="00B30BF9"/>
    <w:rsid w:val="00C10ED4"/>
    <w:rsid w:val="00C6375D"/>
    <w:rsid w:val="00CA5EBA"/>
    <w:rsid w:val="00DE75AA"/>
    <w:rsid w:val="00E56F95"/>
    <w:rsid w:val="00F6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
    <w:name w:val="Основной текст Знак1"/>
    <w:basedOn w:val="a0"/>
    <w:link w:val="a4"/>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link w:val="2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92274940">
      <w:bodyDiv w:val="1"/>
      <w:marLeft w:val="0"/>
      <w:marRight w:val="0"/>
      <w:marTop w:val="0"/>
      <w:marBottom w:val="0"/>
      <w:divBdr>
        <w:top w:val="none" w:sz="0" w:space="0" w:color="auto"/>
        <w:left w:val="none" w:sz="0" w:space="0" w:color="auto"/>
        <w:bottom w:val="none" w:sz="0" w:space="0" w:color="auto"/>
        <w:right w:val="none" w:sz="0" w:space="0" w:color="auto"/>
      </w:divBdr>
    </w:div>
    <w:div w:id="15984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8</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9</cp:revision>
  <cp:lastPrinted>2021-02-04T06:40:00Z</cp:lastPrinted>
  <dcterms:created xsi:type="dcterms:W3CDTF">2021-03-01T14:34:00Z</dcterms:created>
  <dcterms:modified xsi:type="dcterms:W3CDTF">2021-03-03T08:23:00Z</dcterms:modified>
</cp:coreProperties>
</file>