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459AF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C459AF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9AF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7B23" w:rsidRPr="003E6B0E" w:rsidRDefault="00297B23" w:rsidP="00C459AF">
      <w:pPr>
        <w:pStyle w:val="a3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aderarea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obiectivele</w:t>
      </w:r>
      <w:proofErr w:type="spellEnd"/>
    </w:p>
    <w:p w:rsidR="00C459AF" w:rsidRPr="003E6B0E" w:rsidRDefault="00DF048B" w:rsidP="00C459AF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Convenției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primarilor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97B23" w:rsidRPr="003E6B0E" w:rsidRDefault="00297B23" w:rsidP="00297B23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4764" w:rsidRPr="003E6B0E" w:rsidRDefault="00C459AF" w:rsidP="00C459A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 w:rsidR="00E63167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autoritățile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publice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locale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principalii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promotori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tranziției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energetice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combaterii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schimbărilor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climatice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nivelul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guvernanță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apropiat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cetățeni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9358E" w:rsidRPr="003E6B0E" w:rsidRDefault="001C4764" w:rsidP="00960BD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="00960BDE"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="00960BD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60BDE" w:rsidRPr="003E6B0E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="00960BD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art. 3, lit. </w:t>
      </w:r>
      <w:proofErr w:type="gram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960BDE" w:rsidRPr="003E6B0E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4 (3) din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descentralizarea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administrativă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nr. 435 – XVI din 28.12.2006,</w:t>
      </w:r>
      <w:r w:rsidR="0069358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F36EC" w:rsidRPr="003E6B0E" w:rsidRDefault="00BB66B6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3E6B0E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7E6739" w:rsidRPr="003E6B0E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7E6739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6739" w:rsidRPr="003E6B0E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="007E6739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3 (1), (2), 5 (1), 10 (1), </w:t>
      </w:r>
      <w:r w:rsidR="007E6739" w:rsidRPr="003E6B0E">
        <w:rPr>
          <w:rFonts w:ascii="Times New Roman" w:hAnsi="Times New Roman" w:cs="Times New Roman"/>
          <w:sz w:val="32"/>
          <w:szCs w:val="32"/>
          <w:lang w:val="en-US"/>
        </w:rPr>
        <w:t>14</w:t>
      </w:r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(1),</w:t>
      </w:r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(2), lit. j),</w:t>
      </w:r>
      <w:r w:rsidR="00120A73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F4BD4" w:rsidRPr="003E6B0E">
        <w:rPr>
          <w:rFonts w:ascii="Times New Roman" w:hAnsi="Times New Roman" w:cs="Times New Roman"/>
          <w:sz w:val="32"/>
          <w:szCs w:val="32"/>
          <w:lang w:val="en-US"/>
        </w:rPr>
        <w:t>(3</w:t>
      </w:r>
      <w:r w:rsidR="00B27521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r w:rsidR="006F4BD4" w:rsidRPr="003E6B0E">
        <w:rPr>
          <w:rFonts w:ascii="Times New Roman" w:hAnsi="Times New Roman" w:cs="Times New Roman"/>
          <w:sz w:val="32"/>
          <w:szCs w:val="32"/>
          <w:lang w:val="en-US"/>
        </w:rPr>
        <w:t>20 (5</w:t>
      </w:r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nr. 436 </w:t>
      </w:r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36EC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XVI din 28.12.2006, </w:t>
      </w:r>
      <w:proofErr w:type="spellStart"/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106F" w:rsidRPr="003E6B0E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54106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152AF" w:rsidRPr="003E6B0E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F045F3" w:rsidRPr="003E6B0E" w:rsidRDefault="00F045F3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6465F" w:rsidRPr="003E6B0E" w:rsidRDefault="0016465F" w:rsidP="0016465F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8E6F9E" w:rsidRPr="003E6B0E">
        <w:rPr>
          <w:rStyle w:val="a4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>A</w:t>
      </w:r>
      <w:proofErr w:type="gramEnd"/>
      <w:r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>aproba</w:t>
      </w:r>
      <w:proofErr w:type="spellEnd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>aderarea</w:t>
      </w:r>
      <w:proofErr w:type="spellEnd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>obiectivele</w:t>
      </w:r>
      <w:proofErr w:type="spellEnd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 xml:space="preserve"> 2030 din </w:t>
      </w:r>
      <w:proofErr w:type="spellStart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>Convenției</w:t>
      </w:r>
      <w:proofErr w:type="spellEnd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>primarilor</w:t>
      </w:r>
      <w:proofErr w:type="spellEnd"/>
      <w:r w:rsidR="00C459AF" w:rsidRPr="003E6B0E">
        <w:rPr>
          <w:rStyle w:val="a4"/>
          <w:rFonts w:ascii="Times New Roman" w:eastAsia="Times New Roman" w:hAnsi="Times New Roman" w:cs="Times New Roman"/>
          <w:sz w:val="32"/>
          <w:szCs w:val="32"/>
          <w:lang w:val="en-US"/>
        </w:rPr>
        <w:t>.</w:t>
      </w:r>
    </w:p>
    <w:p w:rsidR="005D663D" w:rsidRPr="003E6B0E" w:rsidRDefault="0016465F" w:rsidP="00C459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sz w:val="32"/>
          <w:szCs w:val="32"/>
          <w:lang w:val="en-US"/>
        </w:rPr>
        <w:tab/>
      </w:r>
      <w:r w:rsidR="00ED0E70" w:rsidRPr="003E6B0E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ED38F0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delega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domnului</w:t>
      </w:r>
      <w:proofErr w:type="spellEnd"/>
      <w:r w:rsidR="00D011FC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dreptul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a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semna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depune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formularul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aderare</w:t>
      </w:r>
      <w:proofErr w:type="spellEnd"/>
      <w:r w:rsidR="00C459AF" w:rsidRPr="003E6B0E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D011FC" w:rsidRPr="003E6B0E" w:rsidRDefault="00D011FC" w:rsidP="00C459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ab/>
        <w:t xml:space="preserve">3. A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delega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domnului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dreptul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a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desemna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specialistul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responsabil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primărie</w:t>
      </w:r>
      <w:r w:rsidR="003E6B0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3E6B0E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3E6B0E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3E6B0E">
        <w:rPr>
          <w:rFonts w:ascii="Times New Roman" w:hAnsi="Times New Roman" w:cs="Times New Roman"/>
          <w:sz w:val="32"/>
          <w:szCs w:val="32"/>
          <w:lang w:val="en-US"/>
        </w:rPr>
        <w:t>elabo</w:t>
      </w:r>
      <w:r w:rsidRPr="003E6B0E">
        <w:rPr>
          <w:rFonts w:ascii="Times New Roman" w:hAnsi="Times New Roman" w:cs="Times New Roman"/>
          <w:sz w:val="32"/>
          <w:szCs w:val="32"/>
          <w:lang w:val="en-US"/>
        </w:rPr>
        <w:t>rarea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parcursul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 a 2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ani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momentul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intrării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vigoare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a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Planului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Acțiuni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Energie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Durabilă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Climă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(PAEDC)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pînă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anul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2030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ghidurile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metodologice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Convenției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primarilor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011FC" w:rsidRPr="003E6B0E" w:rsidRDefault="00D011FC" w:rsidP="00C459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ab/>
        <w:t xml:space="preserve">4.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Responsabil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desemnează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E906AE" w:rsidRPr="003E6B0E" w:rsidRDefault="00D011FC" w:rsidP="00E906A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ED38F0" w:rsidRPr="003E6B0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="00E906AE" w:rsidRPr="003E6B0E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D011FC" w:rsidRPr="003E6B0E" w:rsidRDefault="00E906AE" w:rsidP="00E906A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lastRenderedPageBreak/>
        <w:t>Căușeni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3E6B0E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E03CE" w:rsidRPr="003E6B0E" w:rsidRDefault="00D011FC" w:rsidP="00D011F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r w:rsidR="00DE008A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416E3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8152AF" w:rsidRPr="003E6B0E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E03CE" w:rsidRPr="003E6B0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11BAF" w:rsidRPr="003E6B0E" w:rsidRDefault="008152AF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3E6B0E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3E6B0E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767B9" w:rsidRPr="003E6B0E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4767B9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767B9" w:rsidRPr="003E6B0E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767B9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767B9" w:rsidRPr="003E6B0E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EA4D50" w:rsidRPr="003E6B0E" w:rsidRDefault="00EA4D50" w:rsidP="00120A7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3E6B0E" w:rsidRDefault="00AB30E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F045F3" w:rsidRPr="003E6B0E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="00F045F3" w:rsidRPr="003E6B0E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F045F3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3E6B0E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DE008A" w:rsidRPr="003E6B0E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DE008A" w:rsidRPr="003E6B0E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   Specialist                                                              </w:t>
      </w:r>
      <w:r w:rsidR="003E6B0E">
        <w:rPr>
          <w:rFonts w:ascii="Times New Roman" w:hAnsi="Times New Roman" w:cs="Times New Roman"/>
          <w:sz w:val="32"/>
          <w:szCs w:val="32"/>
          <w:lang w:val="en-US"/>
        </w:rPr>
        <w:t xml:space="preserve">Igor </w:t>
      </w:r>
      <w:proofErr w:type="spellStart"/>
      <w:r w:rsidR="003E6B0E">
        <w:rPr>
          <w:rFonts w:ascii="Times New Roman" w:hAnsi="Times New Roman" w:cs="Times New Roman"/>
          <w:sz w:val="32"/>
          <w:szCs w:val="32"/>
          <w:lang w:val="en-US"/>
        </w:rPr>
        <w:t>Petracov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</w:p>
    <w:p w:rsidR="00F045F3" w:rsidRPr="003E6B0E" w:rsidRDefault="00F045F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3E6B0E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3E6B0E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3E6B0E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3E6B0E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3E6B0E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3E6B0E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DF08B2" w:rsidRPr="003E6B0E" w:rsidRDefault="00DF08B2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Pr="00DF08B2" w:rsidRDefault="00DF08B2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DF08B2">
        <w:rPr>
          <w:rFonts w:ascii="Times New Roman" w:hAnsi="Times New Roman" w:cs="Times New Roman"/>
          <w:sz w:val="20"/>
          <w:szCs w:val="20"/>
          <w:lang w:val="en-US"/>
        </w:rPr>
        <w:t>Avizat</w:t>
      </w:r>
      <w:proofErr w:type="spellEnd"/>
      <w:r w:rsidRPr="00DF08B2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___________</w:t>
      </w:r>
    </w:p>
    <w:sectPr w:rsidR="00DF08B2" w:rsidRPr="00DF08B2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54232"/>
    <w:multiLevelType w:val="multilevel"/>
    <w:tmpl w:val="927E8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D15B2F"/>
    <w:multiLevelType w:val="hybridMultilevel"/>
    <w:tmpl w:val="470A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D469BC"/>
    <w:multiLevelType w:val="multilevel"/>
    <w:tmpl w:val="6596861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29F9"/>
    <w:rsid w:val="0006338D"/>
    <w:rsid w:val="00063C64"/>
    <w:rsid w:val="00085AEB"/>
    <w:rsid w:val="00097516"/>
    <w:rsid w:val="000A594F"/>
    <w:rsid w:val="000D239D"/>
    <w:rsid w:val="000D2430"/>
    <w:rsid w:val="000F158C"/>
    <w:rsid w:val="000F4384"/>
    <w:rsid w:val="001036BD"/>
    <w:rsid w:val="00120A73"/>
    <w:rsid w:val="00127C44"/>
    <w:rsid w:val="0013337A"/>
    <w:rsid w:val="00135627"/>
    <w:rsid w:val="00135E09"/>
    <w:rsid w:val="00142376"/>
    <w:rsid w:val="00157488"/>
    <w:rsid w:val="00163760"/>
    <w:rsid w:val="0016465F"/>
    <w:rsid w:val="00196CAC"/>
    <w:rsid w:val="001A1785"/>
    <w:rsid w:val="001A400A"/>
    <w:rsid w:val="001C4764"/>
    <w:rsid w:val="001C5CFF"/>
    <w:rsid w:val="001D1CCA"/>
    <w:rsid w:val="001D3616"/>
    <w:rsid w:val="001E13F3"/>
    <w:rsid w:val="001E3E81"/>
    <w:rsid w:val="001F2099"/>
    <w:rsid w:val="001F4B6B"/>
    <w:rsid w:val="0023470B"/>
    <w:rsid w:val="00246599"/>
    <w:rsid w:val="0025159D"/>
    <w:rsid w:val="00255016"/>
    <w:rsid w:val="00260482"/>
    <w:rsid w:val="002670A0"/>
    <w:rsid w:val="00296764"/>
    <w:rsid w:val="00297B23"/>
    <w:rsid w:val="00297C19"/>
    <w:rsid w:val="002C2289"/>
    <w:rsid w:val="002D1BEA"/>
    <w:rsid w:val="002D3491"/>
    <w:rsid w:val="002E64F1"/>
    <w:rsid w:val="00347348"/>
    <w:rsid w:val="00361730"/>
    <w:rsid w:val="00364F33"/>
    <w:rsid w:val="003724AD"/>
    <w:rsid w:val="0037798A"/>
    <w:rsid w:val="003851B2"/>
    <w:rsid w:val="003A45D8"/>
    <w:rsid w:val="003C27F3"/>
    <w:rsid w:val="003E6B0E"/>
    <w:rsid w:val="00403A33"/>
    <w:rsid w:val="004066B2"/>
    <w:rsid w:val="00416A05"/>
    <w:rsid w:val="00440869"/>
    <w:rsid w:val="00455928"/>
    <w:rsid w:val="00462770"/>
    <w:rsid w:val="00462B68"/>
    <w:rsid w:val="00463F0D"/>
    <w:rsid w:val="004767B9"/>
    <w:rsid w:val="00480EF2"/>
    <w:rsid w:val="00483CC3"/>
    <w:rsid w:val="00484E45"/>
    <w:rsid w:val="004D35AA"/>
    <w:rsid w:val="004E03CE"/>
    <w:rsid w:val="004F36EC"/>
    <w:rsid w:val="004F5860"/>
    <w:rsid w:val="005136EA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3CC2"/>
    <w:rsid w:val="005D663D"/>
    <w:rsid w:val="005D7779"/>
    <w:rsid w:val="0062228C"/>
    <w:rsid w:val="00625323"/>
    <w:rsid w:val="00633B13"/>
    <w:rsid w:val="006522DC"/>
    <w:rsid w:val="006654DF"/>
    <w:rsid w:val="006831CD"/>
    <w:rsid w:val="00686383"/>
    <w:rsid w:val="0069358E"/>
    <w:rsid w:val="006A3708"/>
    <w:rsid w:val="006D30D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960C8"/>
    <w:rsid w:val="008A3B09"/>
    <w:rsid w:val="008C2332"/>
    <w:rsid w:val="008D69D6"/>
    <w:rsid w:val="008E3C70"/>
    <w:rsid w:val="008E4A85"/>
    <w:rsid w:val="008E6F9E"/>
    <w:rsid w:val="008F129F"/>
    <w:rsid w:val="00916BF5"/>
    <w:rsid w:val="009213C5"/>
    <w:rsid w:val="00925AB8"/>
    <w:rsid w:val="00934514"/>
    <w:rsid w:val="0094085F"/>
    <w:rsid w:val="0095020C"/>
    <w:rsid w:val="0095673B"/>
    <w:rsid w:val="00960BDE"/>
    <w:rsid w:val="00965778"/>
    <w:rsid w:val="00983DA5"/>
    <w:rsid w:val="009852C1"/>
    <w:rsid w:val="00996F34"/>
    <w:rsid w:val="009B4EAE"/>
    <w:rsid w:val="009D4A5A"/>
    <w:rsid w:val="009E11D2"/>
    <w:rsid w:val="00A17D02"/>
    <w:rsid w:val="00A416E3"/>
    <w:rsid w:val="00A63DD1"/>
    <w:rsid w:val="00A71783"/>
    <w:rsid w:val="00A71A66"/>
    <w:rsid w:val="00A82B87"/>
    <w:rsid w:val="00A87A7B"/>
    <w:rsid w:val="00AB30E3"/>
    <w:rsid w:val="00AB6B11"/>
    <w:rsid w:val="00B14CAC"/>
    <w:rsid w:val="00B27521"/>
    <w:rsid w:val="00B52CCA"/>
    <w:rsid w:val="00B83236"/>
    <w:rsid w:val="00B9166C"/>
    <w:rsid w:val="00B97619"/>
    <w:rsid w:val="00BA2E2E"/>
    <w:rsid w:val="00BA6ED5"/>
    <w:rsid w:val="00BB66B6"/>
    <w:rsid w:val="00BC0BE2"/>
    <w:rsid w:val="00BD03EE"/>
    <w:rsid w:val="00BD66C7"/>
    <w:rsid w:val="00C11BAF"/>
    <w:rsid w:val="00C459AF"/>
    <w:rsid w:val="00C643B7"/>
    <w:rsid w:val="00C6480C"/>
    <w:rsid w:val="00C80177"/>
    <w:rsid w:val="00C84D7C"/>
    <w:rsid w:val="00CB5FCF"/>
    <w:rsid w:val="00CD2CD1"/>
    <w:rsid w:val="00CE691F"/>
    <w:rsid w:val="00CF2BEF"/>
    <w:rsid w:val="00CF7833"/>
    <w:rsid w:val="00D011FC"/>
    <w:rsid w:val="00D04A83"/>
    <w:rsid w:val="00D36A67"/>
    <w:rsid w:val="00D47FA2"/>
    <w:rsid w:val="00D63DF5"/>
    <w:rsid w:val="00D64113"/>
    <w:rsid w:val="00D73F4A"/>
    <w:rsid w:val="00D7401F"/>
    <w:rsid w:val="00D80D84"/>
    <w:rsid w:val="00D9242B"/>
    <w:rsid w:val="00DA1D99"/>
    <w:rsid w:val="00DA404B"/>
    <w:rsid w:val="00DB074B"/>
    <w:rsid w:val="00DB37FD"/>
    <w:rsid w:val="00DB65A5"/>
    <w:rsid w:val="00DB66CC"/>
    <w:rsid w:val="00DC7D16"/>
    <w:rsid w:val="00DD2B5F"/>
    <w:rsid w:val="00DE008A"/>
    <w:rsid w:val="00DE185A"/>
    <w:rsid w:val="00DF048B"/>
    <w:rsid w:val="00DF08B2"/>
    <w:rsid w:val="00DF50B9"/>
    <w:rsid w:val="00E04E4A"/>
    <w:rsid w:val="00E07E75"/>
    <w:rsid w:val="00E55809"/>
    <w:rsid w:val="00E63167"/>
    <w:rsid w:val="00E855C7"/>
    <w:rsid w:val="00E85E67"/>
    <w:rsid w:val="00E906AE"/>
    <w:rsid w:val="00E96FB1"/>
    <w:rsid w:val="00EA4D50"/>
    <w:rsid w:val="00EC31BA"/>
    <w:rsid w:val="00EC5B2C"/>
    <w:rsid w:val="00ED0E70"/>
    <w:rsid w:val="00ED31C2"/>
    <w:rsid w:val="00ED3451"/>
    <w:rsid w:val="00ED38F0"/>
    <w:rsid w:val="00EE42CA"/>
    <w:rsid w:val="00EF170A"/>
    <w:rsid w:val="00EF2137"/>
    <w:rsid w:val="00F016E6"/>
    <w:rsid w:val="00F02DD7"/>
    <w:rsid w:val="00F045F3"/>
    <w:rsid w:val="00F045FF"/>
    <w:rsid w:val="00F0693D"/>
    <w:rsid w:val="00F165A9"/>
    <w:rsid w:val="00F23BB2"/>
    <w:rsid w:val="00F30FCA"/>
    <w:rsid w:val="00F34A00"/>
    <w:rsid w:val="00F37666"/>
    <w:rsid w:val="00F61787"/>
    <w:rsid w:val="00F90221"/>
    <w:rsid w:val="00F96575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297B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297B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B23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97B23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07E75"/>
  </w:style>
  <w:style w:type="paragraph" w:styleId="a7">
    <w:name w:val="List Paragraph"/>
    <w:basedOn w:val="a"/>
    <w:uiPriority w:val="34"/>
    <w:qFormat/>
    <w:rsid w:val="0016465F"/>
    <w:pPr>
      <w:ind w:left="720"/>
      <w:contextualSpacing/>
    </w:pPr>
  </w:style>
  <w:style w:type="character" w:customStyle="1" w:styleId="2">
    <w:name w:val="Основной текст (2)_"/>
    <w:link w:val="20"/>
    <w:rsid w:val="001646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65F"/>
    <w:pPr>
      <w:widowControl w:val="0"/>
      <w:shd w:val="clear" w:color="auto" w:fill="FFFFFF"/>
      <w:spacing w:before="600" w:after="0" w:line="288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2020-02-10T14:07:00Z</cp:lastPrinted>
  <dcterms:created xsi:type="dcterms:W3CDTF">2021-05-19T06:42:00Z</dcterms:created>
  <dcterms:modified xsi:type="dcterms:W3CDTF">2021-05-19T07:04:00Z</dcterms:modified>
</cp:coreProperties>
</file>