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34" w:rsidRDefault="00097034" w:rsidP="00097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97034" w:rsidRDefault="00097034" w:rsidP="00097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097034" w:rsidRDefault="00097034" w:rsidP="00097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FB4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6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0.5pt" o:ole="" fillcolor="window">
            <v:imagedata r:id="rId6" o:title=""/>
          </v:shape>
          <o:OLEObject Type="Embed" ProgID="Word.Picture.8" ShapeID="_x0000_i1025" DrawAspect="Content" ObjectID="_1687778160" r:id="rId7"/>
        </w:object>
      </w:r>
    </w:p>
    <w:p w:rsidR="00097034" w:rsidRDefault="00097034" w:rsidP="000970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097034" w:rsidRDefault="00097034" w:rsidP="000970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097034" w:rsidRDefault="00097034" w:rsidP="000970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097034" w:rsidRDefault="00097034" w:rsidP="000970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7034" w:rsidRDefault="00F96F65" w:rsidP="0009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5</w:t>
      </w:r>
      <w:r w:rsidR="00097034">
        <w:rPr>
          <w:rFonts w:ascii="Times New Roman" w:hAnsi="Times New Roman" w:cs="Times New Roman"/>
          <w:b/>
          <w:sz w:val="28"/>
          <w:szCs w:val="28"/>
          <w:lang w:val="ro-RO"/>
        </w:rPr>
        <w:t>/_____</w:t>
      </w:r>
    </w:p>
    <w:p w:rsidR="00097034" w:rsidRDefault="00097034" w:rsidP="00097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 2021</w:t>
      </w:r>
    </w:p>
    <w:p w:rsidR="00097034" w:rsidRDefault="00097034" w:rsidP="00097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723BA" w:rsidRDefault="00097034" w:rsidP="00097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723BA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o-RO"/>
        </w:rPr>
        <w:t>Cu privire la includerea unor bunuri în</w:t>
      </w:r>
    </w:p>
    <w:p w:rsidR="00097034" w:rsidRDefault="00097034" w:rsidP="00097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lista bunurilor supuse privatizării</w:t>
      </w:r>
    </w:p>
    <w:p w:rsidR="00097034" w:rsidRDefault="00097034" w:rsidP="00097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97034" w:rsidRDefault="00097034" w:rsidP="00EA6C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 lit. b), 9 (1), (3)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22 (1) lit e), 27 (2), (4) lit. c), </w:t>
      </w:r>
      <w:r w:rsidR="00264AF9">
        <w:rPr>
          <w:rFonts w:ascii="Times New Roman" w:hAnsi="Times New Roman" w:cs="Times New Roman"/>
          <w:sz w:val="28"/>
          <w:szCs w:val="28"/>
          <w:lang w:val="en-US"/>
        </w:rPr>
        <w:t>f)</w:t>
      </w:r>
      <w:r w:rsidR="002B39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(6)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</w:t>
      </w:r>
      <w:r w:rsidR="002B3911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121-XVI din 04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2007;</w:t>
      </w:r>
    </w:p>
    <w:p w:rsidR="00097034" w:rsidRDefault="00097034" w:rsidP="00EA6C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d), (3), 20 (5)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</w:t>
      </w:r>
      <w:r w:rsidR="002B3911">
        <w:rPr>
          <w:rFonts w:ascii="Times New Roman" w:eastAsia="Times New Roman" w:hAnsi="Times New Roman" w:cs="Times New Roman"/>
          <w:sz w:val="28"/>
          <w:szCs w:val="28"/>
          <w:lang w:val="en-US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436-XVI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097034" w:rsidRDefault="00097034" w:rsidP="00097034">
      <w:pPr>
        <w:pStyle w:val="a6"/>
        <w:rPr>
          <w:rFonts w:ascii="Times New Roman" w:eastAsiaTheme="minorEastAsia" w:hAnsi="Times New Roman"/>
          <w:b/>
          <w:sz w:val="28"/>
          <w:szCs w:val="28"/>
          <w:lang w:val="en-US"/>
        </w:rPr>
      </w:pPr>
    </w:p>
    <w:p w:rsidR="00097034" w:rsidRPr="00F723BA" w:rsidRDefault="00097034" w:rsidP="00F723B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723BA">
        <w:rPr>
          <w:rFonts w:ascii="Times New Roman" w:hAnsi="Times New Roman" w:cs="Times New Roman"/>
          <w:bCs/>
          <w:sz w:val="28"/>
          <w:szCs w:val="28"/>
          <w:lang w:val="ro-RO"/>
        </w:rPr>
        <w:t>Se includ în lista bunurilor supuse privatizării de către Consiliul orășenesc Căușeni, următoarele bunuri imobile</w:t>
      </w:r>
      <w:r w:rsidR="00264AF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F723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după cum urmează: </w:t>
      </w:r>
    </w:p>
    <w:p w:rsidR="00097034" w:rsidRPr="00846DFF" w:rsidRDefault="00097034" w:rsidP="000970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F723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723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1.1. teren cu destinație agricol</w:t>
      </w:r>
      <w:r w:rsidR="009D264A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suprafața de 15,632 (</w:t>
      </w:r>
      <w:r w:rsidRPr="00846DFF">
        <w:rPr>
          <w:rFonts w:ascii="Times New Roman" w:hAnsi="Times New Roman" w:cs="Times New Roman"/>
          <w:i/>
          <w:iCs/>
          <w:sz w:val="28"/>
          <w:szCs w:val="28"/>
          <w:lang w:val="ro-RO"/>
        </w:rPr>
        <w:t>cincisprezece întregi șase sute treizeci și două mii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2701405130;</w:t>
      </w:r>
    </w:p>
    <w:p w:rsidR="00097034" w:rsidRDefault="00097034" w:rsidP="000970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1.2. teren cu destinație agricol</w:t>
      </w:r>
      <w:r w:rsidR="009D264A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46DFF">
        <w:rPr>
          <w:rFonts w:ascii="Times New Roman" w:hAnsi="Times New Roman" w:cs="Times New Roman"/>
          <w:sz w:val="28"/>
          <w:szCs w:val="28"/>
          <w:lang w:val="ro-RO"/>
        </w:rPr>
        <w:t>cu suprafața de 1,7003 (</w:t>
      </w:r>
      <w:r w:rsidRPr="00846DFF">
        <w:rPr>
          <w:rFonts w:ascii="Times New Roman" w:hAnsi="Times New Roman" w:cs="Times New Roman"/>
          <w:i/>
          <w:iCs/>
          <w:sz w:val="28"/>
          <w:szCs w:val="28"/>
          <w:lang w:val="ro-RO"/>
        </w:rPr>
        <w:t>unu întreg șapte mii trei zecimi de miimi</w:t>
      </w:r>
      <w:r w:rsidRPr="00846DFF"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2701405131;</w:t>
      </w:r>
    </w:p>
    <w:p w:rsidR="00097034" w:rsidRDefault="00097034" w:rsidP="000970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F723B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1.3. teren cu destinație agricol</w:t>
      </w:r>
      <w:r w:rsidR="009D264A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suprafața de 0,2199 (</w:t>
      </w:r>
      <w:r w:rsidRPr="00846DFF">
        <w:rPr>
          <w:rFonts w:ascii="Times New Roman" w:hAnsi="Times New Roman" w:cs="Times New Roman"/>
          <w:i/>
          <w:iCs/>
          <w:sz w:val="28"/>
          <w:szCs w:val="28"/>
          <w:lang w:val="ro-RO"/>
        </w:rPr>
        <w:t>zero întregi două mii o sută nouăzeci și nouă zecimi de miimi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2701406121;</w:t>
      </w:r>
    </w:p>
    <w:p w:rsidR="00097034" w:rsidRDefault="00097034" w:rsidP="00F723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 w:rsidRPr="00097034">
        <w:rPr>
          <w:rFonts w:ascii="Times New Roman" w:hAnsi="Times New Roman" w:cs="Times New Roman"/>
          <w:bCs/>
          <w:sz w:val="28"/>
          <w:szCs w:val="28"/>
          <w:lang w:val="ro-RO"/>
        </w:rPr>
        <w:t>1.</w:t>
      </w:r>
      <w:r w:rsidR="00F723BA">
        <w:rPr>
          <w:rFonts w:ascii="Times New Roman" w:hAnsi="Times New Roman" w:cs="Times New Roman"/>
          <w:bCs/>
          <w:sz w:val="28"/>
          <w:szCs w:val="28"/>
          <w:lang w:val="ro-RO"/>
        </w:rPr>
        <w:t>4</w:t>
      </w:r>
      <w:r w:rsidRPr="00097034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0053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264A">
        <w:rPr>
          <w:rFonts w:ascii="Times New Roman" w:hAnsi="Times New Roman" w:cs="Times New Roman"/>
          <w:sz w:val="28"/>
          <w:szCs w:val="28"/>
          <w:lang w:val="ro-RO"/>
        </w:rPr>
        <w:t xml:space="preserve">teren cu destinație agricol, </w:t>
      </w:r>
      <w:r>
        <w:rPr>
          <w:rFonts w:ascii="Times New Roman" w:hAnsi="Times New Roman" w:cs="Times New Roman"/>
          <w:sz w:val="28"/>
          <w:szCs w:val="28"/>
          <w:lang w:val="ro-RO"/>
        </w:rPr>
        <w:t>cu suprafața de 8,9383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opt întregi nouă mii trei sute optzeci și trei zecimi de miimi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2701407210;</w:t>
      </w:r>
    </w:p>
    <w:p w:rsidR="00097034" w:rsidRDefault="00F723BA" w:rsidP="000970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097034">
        <w:rPr>
          <w:rFonts w:ascii="Times New Roman" w:hAnsi="Times New Roman" w:cs="Times New Roman"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09703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9D264A">
        <w:rPr>
          <w:rFonts w:ascii="Times New Roman" w:hAnsi="Times New Roman" w:cs="Times New Roman"/>
          <w:sz w:val="28"/>
          <w:szCs w:val="28"/>
          <w:lang w:val="ro-RO"/>
        </w:rPr>
        <w:t>teren cu destinație agricol,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7034">
        <w:rPr>
          <w:rFonts w:ascii="Times New Roman" w:hAnsi="Times New Roman" w:cs="Times New Roman"/>
          <w:sz w:val="28"/>
          <w:szCs w:val="28"/>
          <w:lang w:val="ro-RO"/>
        </w:rPr>
        <w:t>cu suprafața de 3,5423 (</w:t>
      </w:r>
      <w:r w:rsidR="00097034">
        <w:rPr>
          <w:rFonts w:ascii="Times New Roman" w:hAnsi="Times New Roman" w:cs="Times New Roman"/>
          <w:i/>
          <w:iCs/>
          <w:sz w:val="28"/>
          <w:szCs w:val="28"/>
          <w:lang w:val="ro-RO"/>
        </w:rPr>
        <w:t>trei întregi cinci mii patru sute douăzeci și trei zecimi de miimi</w:t>
      </w:r>
      <w:r w:rsidR="00097034"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2701406141;</w:t>
      </w:r>
    </w:p>
    <w:p w:rsidR="00F723BA" w:rsidRDefault="00F723BA" w:rsidP="00F723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1.6</w:t>
      </w:r>
      <w:r w:rsidR="0009703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teren cu destinație agricol</w:t>
      </w:r>
      <w:r w:rsidR="009D264A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7034">
        <w:rPr>
          <w:rFonts w:ascii="Times New Roman" w:hAnsi="Times New Roman" w:cs="Times New Roman"/>
          <w:sz w:val="28"/>
          <w:szCs w:val="28"/>
          <w:lang w:val="ro-RO"/>
        </w:rPr>
        <w:t>cu suprafața de 23,158 (</w:t>
      </w:r>
      <w:r w:rsidR="00097034">
        <w:rPr>
          <w:rFonts w:ascii="Times New Roman" w:hAnsi="Times New Roman" w:cs="Times New Roman"/>
          <w:i/>
          <w:iCs/>
          <w:sz w:val="28"/>
          <w:szCs w:val="28"/>
          <w:lang w:val="ro-RO"/>
        </w:rPr>
        <w:t>douăzeci și trei întregi o sută</w:t>
      </w:r>
      <w:r w:rsidR="009D264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097034">
        <w:rPr>
          <w:rFonts w:ascii="Times New Roman" w:hAnsi="Times New Roman" w:cs="Times New Roman"/>
          <w:i/>
          <w:iCs/>
          <w:sz w:val="28"/>
          <w:szCs w:val="28"/>
          <w:lang w:val="ro-RO"/>
        </w:rPr>
        <w:t>cincizeci și opt miimi</w:t>
      </w:r>
      <w:r w:rsidR="00097034"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2701303354</w:t>
      </w:r>
      <w:r w:rsidR="009D264A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</w:p>
    <w:p w:rsidR="009D264A" w:rsidRDefault="009D264A" w:rsidP="009D26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1.7. teren cu destinație agricol, cu suprafața de 14,3047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paisprezece întregi trei mii  patruzeci și șapte zecimi de miimi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2701415157</w:t>
      </w:r>
      <w:r w:rsidRPr="009D264A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</w:p>
    <w:p w:rsidR="00F723BA" w:rsidRDefault="00F723BA" w:rsidP="00F723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1.</w:t>
      </w:r>
      <w:r w:rsidR="009D264A">
        <w:rPr>
          <w:rFonts w:ascii="Times New Roman" w:hAnsi="Times New Roman" w:cs="Times New Roman"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sz w:val="28"/>
          <w:szCs w:val="28"/>
          <w:lang w:val="ro-RO"/>
        </w:rPr>
        <w:t>. teren cu destinație pentru construcții cu suprafața de 0,0216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zero întregi două sute șaisprezece zecimi de miimi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or. Căușeni, str. Poleanicichin, nr. 16/d, nr. cadastral 2701205286;</w:t>
      </w:r>
    </w:p>
    <w:p w:rsidR="00F723BA" w:rsidRDefault="00F723BA" w:rsidP="00F723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1.</w:t>
      </w:r>
      <w:r w:rsidR="009D264A">
        <w:rPr>
          <w:rFonts w:ascii="Times New Roman" w:hAnsi="Times New Roman" w:cs="Times New Roman"/>
          <w:sz w:val="28"/>
          <w:szCs w:val="28"/>
          <w:lang w:val="ro-RO"/>
        </w:rPr>
        <w:t>9</w:t>
      </w:r>
      <w:r>
        <w:rPr>
          <w:rFonts w:ascii="Times New Roman" w:hAnsi="Times New Roman" w:cs="Times New Roman"/>
          <w:sz w:val="28"/>
          <w:szCs w:val="28"/>
          <w:lang w:val="ro-RO"/>
        </w:rPr>
        <w:t>. teren cu destinație pentru construcții cu suprafața de 0,0044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zero întregi patruzeci și patru zecimi de miimi</w:t>
      </w:r>
      <w:r>
        <w:rPr>
          <w:rFonts w:ascii="Times New Roman" w:hAnsi="Times New Roman" w:cs="Times New Roman"/>
          <w:sz w:val="28"/>
          <w:szCs w:val="28"/>
          <w:lang w:val="ro-RO"/>
        </w:rPr>
        <w:t>)  ha, amplasat în or. Căușeni, str. Ștefan cel Mare și Sfînt, nr. 89, nr. cadastral 2701211209;</w:t>
      </w:r>
    </w:p>
    <w:p w:rsidR="00097034" w:rsidRPr="00E52A54" w:rsidRDefault="00F723BA" w:rsidP="00F723B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2</w:t>
      </w:r>
      <w:r w:rsidR="00097034" w:rsidRPr="00E52A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097034" w:rsidRPr="00E52A54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97034" w:rsidRPr="00E52A54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 w:rsidRPr="00E52A54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097034" w:rsidRPr="00E52A5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097034" w:rsidRPr="00E52A54"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 w:rsidRPr="00E52A5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 w:rsidRPr="00E52A54"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 w:rsidRPr="00E52A54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</w:t>
      </w:r>
      <w:r w:rsidR="00097034" w:rsidRPr="00E52A5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97034" w:rsidRDefault="00F723BA" w:rsidP="00F723B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3</w:t>
      </w:r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 w:rsidR="00097034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CodulAdministrativ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cerereprealabilă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ConsiliulorășenescCăușeni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 w:rsidR="0009703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097034" w:rsidRDefault="00F723BA" w:rsidP="00F723B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B3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09703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034"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 w:rsidR="00097034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0970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97034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097034" w:rsidRDefault="00F723BA" w:rsidP="0009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4</w:t>
      </w:r>
      <w:r w:rsidR="00097034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097034" w:rsidRDefault="00097034" w:rsidP="0009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D-lui Anatolie Donțu, primarul orașului Căușeni;</w:t>
      </w:r>
    </w:p>
    <w:p w:rsidR="00097034" w:rsidRDefault="00097034" w:rsidP="0009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r w:rsidR="00F723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264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264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097034" w:rsidRDefault="00097034" w:rsidP="0009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7034" w:rsidRDefault="00097034" w:rsidP="0009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7034" w:rsidRDefault="00097034" w:rsidP="0009703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097034" w:rsidRDefault="00097034" w:rsidP="0009703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097034" w:rsidRDefault="00097034" w:rsidP="0009703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097034" w:rsidRDefault="00097034" w:rsidP="0009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7034" w:rsidRDefault="00097034" w:rsidP="0009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7034" w:rsidRDefault="00097034" w:rsidP="00097034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F723B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="00264A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097034" w:rsidRDefault="00097034" w:rsidP="00097034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097034" w:rsidRDefault="00097034" w:rsidP="00097034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097034" w:rsidRDefault="00097034" w:rsidP="00097034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097034" w:rsidRDefault="00097034" w:rsidP="00097034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 w:rsidR="00264A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097034" w:rsidRDefault="00097034" w:rsidP="00097034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097034" w:rsidRDefault="00097034" w:rsidP="00097034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097034" w:rsidRDefault="00097034" w:rsidP="00097034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 w:rsidR="00F723B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="00264A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097034" w:rsidRPr="002B3911" w:rsidRDefault="00097034" w:rsidP="00097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97034" w:rsidRPr="002B3911" w:rsidRDefault="00097034" w:rsidP="00097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B3911">
        <w:rPr>
          <w:rFonts w:ascii="Times New Roman" w:hAnsi="Times New Roman"/>
          <w:b/>
          <w:sz w:val="28"/>
          <w:szCs w:val="28"/>
          <w:lang w:val="en-US"/>
        </w:rPr>
        <w:lastRenderedPageBreak/>
        <w:t>NOTĂ INFORMATIVĂ</w:t>
      </w:r>
    </w:p>
    <w:p w:rsidR="00097034" w:rsidRDefault="00097034" w:rsidP="00097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B3911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2B391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B3911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2B3911"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 w:rsidRPr="002B3911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2B3911" w:rsidRPr="002B3911" w:rsidRDefault="002B3911" w:rsidP="00097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97034" w:rsidRDefault="00097034" w:rsidP="00EA6C0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,,</w:t>
      </w:r>
      <w:proofErr w:type="gramEnd"/>
      <w:r w:rsidR="00F723BA" w:rsidRPr="00F723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723BA">
        <w:rPr>
          <w:rFonts w:ascii="Times New Roman" w:hAnsi="Times New Roman" w:cs="Times New Roman"/>
          <w:sz w:val="28"/>
          <w:szCs w:val="28"/>
          <w:lang w:val="ro-RO"/>
        </w:rPr>
        <w:t>Cu privire la includerea unor bunuri în lista bunurilor supuse privatizării</w:t>
      </w:r>
      <w:r>
        <w:rPr>
          <w:rFonts w:ascii="Times New Roman" w:hAnsi="Times New Roman" w:cs="Times New Roman"/>
          <w:sz w:val="28"/>
          <w:szCs w:val="28"/>
          <w:lang w:val="ro-RO"/>
        </w:rPr>
        <w:t>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97034" w:rsidRPr="00F96F65" w:rsidTr="00505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A" w:rsidRPr="009D264A" w:rsidRDefault="00097034" w:rsidP="009D264A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097034" w:rsidRPr="00F96F65" w:rsidTr="00505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34" w:rsidRDefault="00097034" w:rsidP="00EA6C0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="00F72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="009D26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F94F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097034" w:rsidRPr="00F96F65" w:rsidTr="00505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34" w:rsidRPr="002B3911" w:rsidRDefault="00097034" w:rsidP="00EA6C0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097034" w:rsidRPr="002B3911" w:rsidTr="00505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34" w:rsidRDefault="00F94FAC" w:rsidP="00EA6C0F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proofErr w:type="gramStart"/>
            <w:r w:rsidR="002B391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097034">
              <w:rPr>
                <w:rFonts w:ascii="Times New Roman" w:hAnsi="Times New Roman"/>
                <w:sz w:val="28"/>
                <w:szCs w:val="28"/>
                <w:lang w:val="en-US"/>
              </w:rPr>
              <w:t>ropunerile</w:t>
            </w:r>
            <w:proofErr w:type="spellEnd"/>
            <w:r w:rsid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97034">
              <w:rPr>
                <w:rFonts w:ascii="Times New Roman" w:hAnsi="Times New Roman"/>
                <w:sz w:val="28"/>
                <w:szCs w:val="28"/>
                <w:lang w:val="ro-RO"/>
              </w:rPr>
              <w:t>primarului</w:t>
            </w:r>
            <w:proofErr w:type="gramEnd"/>
            <w:r w:rsidR="0009703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or. Căușeni, materialelor privind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includerea unor bunuri în lista bunurilor supuse privatizării, </w:t>
            </w:r>
            <w:r w:rsidR="002B39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folosirea rațională a terenurilor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proprietate publică  </w:t>
            </w:r>
            <w:r w:rsidR="00097034">
              <w:rPr>
                <w:rFonts w:ascii="Times New Roman" w:hAnsi="Times New Roman"/>
                <w:sz w:val="28"/>
                <w:szCs w:val="28"/>
                <w:lang w:val="ro-RO"/>
              </w:rPr>
              <w:t>al or. Căușeni.</w:t>
            </w:r>
          </w:p>
          <w:p w:rsidR="002B3911" w:rsidRDefault="002B3911" w:rsidP="00EA6C0F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97034" w:rsidRPr="00F96F65" w:rsidTr="00505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34" w:rsidRPr="002B3911" w:rsidRDefault="00097034" w:rsidP="0050596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097034" w:rsidRPr="00F96F65" w:rsidTr="00505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F3" w:rsidRDefault="00F94FAC" w:rsidP="00F94FAC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</w:p>
          <w:p w:rsidR="00F94FAC" w:rsidRDefault="00491BF3" w:rsidP="00491BF3">
            <w:pPr>
              <w:pStyle w:val="a7"/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I</w:t>
            </w:r>
            <w:r w:rsidR="00F94FAC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ncluderea în lista bunurilor supuse privatizăr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ii de către Consiliul orășenesc </w:t>
            </w:r>
            <w:r w:rsidR="00F94FAC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Căușeni, următoarele bunuri imobile după cum urmează: </w:t>
            </w:r>
          </w:p>
          <w:p w:rsidR="00491BF3" w:rsidRPr="00491BF3" w:rsidRDefault="00F94FAC" w:rsidP="00491BF3">
            <w:pPr>
              <w:pStyle w:val="a7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1B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teren</w:t>
            </w:r>
            <w:r w:rsidR="00491BF3" w:rsidRPr="00491B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uri</w:t>
            </w:r>
            <w:r w:rsidRPr="00491B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destinație agricolă cu amplasa</w:t>
            </w:r>
            <w:r w:rsidR="00491BF3" w:rsidRPr="00491B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ment în extravilanul or. Căușeni:</w:t>
            </w:r>
          </w:p>
          <w:p w:rsidR="00491BF3" w:rsidRPr="00491BF3" w:rsidRDefault="00491BF3" w:rsidP="00491B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- </w:t>
            </w:r>
            <w:r w:rsidRPr="00491B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suprafața de 15,632 (</w:t>
            </w:r>
            <w:r w:rsidRPr="00491BF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cincisprezece întregi șase sute treizeci și două mii</w:t>
            </w:r>
            <w:r w:rsidRPr="00491B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nr. cadastral 2701405130;</w:t>
            </w:r>
          </w:p>
          <w:p w:rsidR="00F94FAC" w:rsidRDefault="00F94FAC" w:rsidP="00491B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</w:t>
            </w:r>
            <w:r w:rsidR="00491B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-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suprafața de 1,7003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unu întreg șapte mii trei zecimi de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nr. cadastral 2701405131;</w:t>
            </w:r>
          </w:p>
          <w:p w:rsidR="00F94FAC" w:rsidRDefault="00F94FAC" w:rsidP="00F94F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</w:t>
            </w:r>
            <w:r w:rsidR="00491B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-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suprafața de 0,2199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zero întregi două mii o sută nouăzeci și nouă zecimi de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amplasat în extravilanul or. Căușeni, nr. cadastral 2701406121;</w:t>
            </w:r>
          </w:p>
          <w:p w:rsidR="00491BF3" w:rsidRDefault="00F94FAC" w:rsidP="00491B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    </w:t>
            </w:r>
            <w:r w:rsidR="00491BF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  -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suprafața de 8,9383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opt întregi nouă mii trei sute optzeci și trei zecimi de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amplasat în extravilanul or. Căușeni, nr. cadastral 2701407210;</w:t>
            </w:r>
          </w:p>
          <w:p w:rsidR="00491BF3" w:rsidRDefault="00491BF3" w:rsidP="00491B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-</w:t>
            </w:r>
            <w:r w:rsidR="00F94F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suprafața de 3,5423 (</w:t>
            </w:r>
            <w:r w:rsidR="00F94FA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trei întregi cinci mii patru sute douăzeci și trei zecimi de miimi</w:t>
            </w:r>
            <w:r w:rsidR="00F94F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nr. cadastral 2701406141;</w:t>
            </w:r>
          </w:p>
          <w:p w:rsidR="009D264A" w:rsidRDefault="00491BF3" w:rsidP="009D2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- </w:t>
            </w:r>
            <w:r w:rsidR="00F94FA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suprafața de 23,158 (</w:t>
            </w:r>
            <w:r w:rsidR="00F94FA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douăzeci și trei întregi o sutăcincizeci și opt miimi</w:t>
            </w:r>
            <w:r w:rsidR="009D26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nr. cadastral 2701303354;</w:t>
            </w:r>
          </w:p>
          <w:p w:rsidR="009D264A" w:rsidRDefault="009D264A" w:rsidP="009D26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- cu suprafața de 14,3047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paisprezece întregi trei mii  patruzeci și șapte zecimi de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nr. cadastral 2701415157;</w:t>
            </w:r>
          </w:p>
          <w:p w:rsidR="00491BF3" w:rsidRDefault="00491BF3" w:rsidP="009D2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2. teren cu destinație pentru construcții:</w:t>
            </w:r>
          </w:p>
          <w:p w:rsidR="00491BF3" w:rsidRDefault="00491BF3" w:rsidP="00491B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- cu suprafața de 0,0216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zero întregi două sute șaisprezece zecimi de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amplasat în or. Căușeni, str. Poleanicichin, nr. 16/d, nr. cadastral 2701205286;</w:t>
            </w:r>
          </w:p>
          <w:p w:rsidR="00491BF3" w:rsidRDefault="00491BF3" w:rsidP="009D2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- cu suprafața de 0,0044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zero întregi patruzeci și patru zecimi de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 ha, amplasat în or. Căușeni, str. Ștefan cel Mare și Sfînt, nr. 89, nr. cadastral 2701211209.</w:t>
            </w:r>
          </w:p>
          <w:p w:rsidR="00097034" w:rsidRDefault="00097034" w:rsidP="005059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97034" w:rsidTr="00505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34" w:rsidRDefault="00097034" w:rsidP="0050596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Fundamentarea economico-financiară</w:t>
            </w:r>
          </w:p>
        </w:tc>
      </w:tr>
      <w:tr w:rsidR="00097034" w:rsidTr="00505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0F" w:rsidRPr="00491BF3" w:rsidRDefault="00EA6C0F" w:rsidP="00491BF3">
            <w:pPr>
              <w:pBdr>
                <w:bottom w:val="single" w:sz="6" w:space="1" w:color="auto"/>
              </w:pBd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</w:t>
            </w:r>
          </w:p>
        </w:tc>
      </w:tr>
      <w:tr w:rsidR="00097034" w:rsidRPr="00F96F65" w:rsidTr="00505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F3" w:rsidRDefault="00491BF3" w:rsidP="002B3911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  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 lit. b), 9 (1), (3) lit.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22 (1) lit e), 27 (2), (4) lit. c), </w:t>
            </w:r>
            <w:r w:rsidR="00EA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(6)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deeta</w:t>
            </w:r>
            <w:r w:rsidR="002B3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121-XVI din 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14 (1), (2), lit. d),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nr. 436-XVI din 28.12.2006.</w:t>
            </w:r>
          </w:p>
        </w:tc>
      </w:tr>
      <w:tr w:rsidR="00097034" w:rsidTr="00505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34" w:rsidRDefault="00097034" w:rsidP="00491BF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="00491BF3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="00491BF3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anticorupție. </w:t>
            </w:r>
          </w:p>
        </w:tc>
      </w:tr>
      <w:tr w:rsidR="00097034" w:rsidRPr="00F96F65" w:rsidTr="0050596E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F3" w:rsidRDefault="00097034" w:rsidP="00491BF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097034" w:rsidRPr="00F96F65" w:rsidTr="00505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34" w:rsidRPr="002B3911" w:rsidRDefault="00097034" w:rsidP="00491BF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097034" w:rsidRPr="00F96F65" w:rsidTr="0050596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F3" w:rsidRPr="002B3911" w:rsidRDefault="00097034" w:rsidP="00491BF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="00EA6C0F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097034" w:rsidRDefault="00097034" w:rsidP="00097034">
      <w:pPr>
        <w:rPr>
          <w:rFonts w:ascii="Times New Roman" w:hAnsi="Times New Roman"/>
          <w:sz w:val="28"/>
          <w:szCs w:val="28"/>
          <w:lang w:val="ro-RO"/>
        </w:rPr>
      </w:pPr>
    </w:p>
    <w:p w:rsidR="00097034" w:rsidRDefault="00097034" w:rsidP="00097034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491BF3" w:rsidRDefault="00491BF3" w:rsidP="00097034">
      <w:pPr>
        <w:rPr>
          <w:rFonts w:ascii="Times New Roman" w:hAnsi="Times New Roman"/>
          <w:sz w:val="28"/>
          <w:szCs w:val="28"/>
          <w:lang w:val="ro-RO"/>
        </w:rPr>
      </w:pPr>
    </w:p>
    <w:p w:rsidR="00097034" w:rsidRDefault="00097034" w:rsidP="00097034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097034" w:rsidRDefault="00097034" w:rsidP="00097034">
      <w:pPr>
        <w:rPr>
          <w:rFonts w:ascii="Times New Roman" w:hAnsi="Times New Roman"/>
          <w:sz w:val="28"/>
          <w:szCs w:val="28"/>
          <w:lang w:val="ro-RO"/>
        </w:rPr>
      </w:pPr>
    </w:p>
    <w:p w:rsidR="00097034" w:rsidRDefault="00097034" w:rsidP="000970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A6C0F" w:rsidRDefault="00EA6C0F" w:rsidP="000970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A6C0F" w:rsidRDefault="00EA6C0F" w:rsidP="000970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A6C0F" w:rsidRDefault="00EA6C0F" w:rsidP="000970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A6C0F" w:rsidRDefault="00EA6C0F" w:rsidP="000970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A6C0F" w:rsidRDefault="00EA6C0F" w:rsidP="000970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A6C0F" w:rsidRDefault="00EA6C0F" w:rsidP="000970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A6C0F" w:rsidRDefault="00EA6C0F" w:rsidP="000970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A6C0F" w:rsidRDefault="00EA6C0F" w:rsidP="000970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97034" w:rsidRPr="00F15FF2" w:rsidRDefault="00097034" w:rsidP="00097034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sz w:val="28"/>
          <w:szCs w:val="28"/>
          <w:lang w:val="ro-RO"/>
        </w:rPr>
      </w:pPr>
    </w:p>
    <w:p w:rsidR="00097034" w:rsidRDefault="00097034" w:rsidP="00097034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sz w:val="28"/>
          <w:szCs w:val="28"/>
          <w:lang w:val="en-US"/>
        </w:rPr>
      </w:pPr>
    </w:p>
    <w:p w:rsidR="00097034" w:rsidRDefault="00097034" w:rsidP="00097034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sz w:val="28"/>
          <w:szCs w:val="28"/>
          <w:lang w:val="en-US"/>
        </w:rPr>
      </w:pPr>
    </w:p>
    <w:p w:rsidR="00097034" w:rsidRPr="004002A8" w:rsidRDefault="00097034" w:rsidP="00097034">
      <w:pPr>
        <w:rPr>
          <w:lang w:val="en-US"/>
        </w:rPr>
      </w:pPr>
    </w:p>
    <w:p w:rsidR="00A706A3" w:rsidRPr="004002A8" w:rsidRDefault="00A706A3">
      <w:pPr>
        <w:rPr>
          <w:lang w:val="en-US"/>
        </w:rPr>
      </w:pPr>
    </w:p>
    <w:sectPr w:rsidR="00A706A3" w:rsidRPr="004002A8" w:rsidSect="00CB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56D"/>
    <w:multiLevelType w:val="hybridMultilevel"/>
    <w:tmpl w:val="BF500688"/>
    <w:lvl w:ilvl="0" w:tplc="E0BC40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D7451F"/>
    <w:multiLevelType w:val="hybridMultilevel"/>
    <w:tmpl w:val="35D80E3C"/>
    <w:lvl w:ilvl="0" w:tplc="5F70BDAE">
      <w:start w:val="1"/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33AD2BF6"/>
    <w:multiLevelType w:val="multilevel"/>
    <w:tmpl w:val="928A5E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4E8B6415"/>
    <w:multiLevelType w:val="hybridMultilevel"/>
    <w:tmpl w:val="A9DCCC48"/>
    <w:lvl w:ilvl="0" w:tplc="E2800C7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160845"/>
    <w:multiLevelType w:val="hybridMultilevel"/>
    <w:tmpl w:val="79AE7CE8"/>
    <w:lvl w:ilvl="0" w:tplc="2EEECE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034"/>
    <w:rsid w:val="00097034"/>
    <w:rsid w:val="000F1A22"/>
    <w:rsid w:val="00264AF9"/>
    <w:rsid w:val="002B3911"/>
    <w:rsid w:val="003E6C71"/>
    <w:rsid w:val="004002A8"/>
    <w:rsid w:val="0046269C"/>
    <w:rsid w:val="004777CE"/>
    <w:rsid w:val="00491BF3"/>
    <w:rsid w:val="004F2B29"/>
    <w:rsid w:val="005F2BB7"/>
    <w:rsid w:val="009B005A"/>
    <w:rsid w:val="009D264A"/>
    <w:rsid w:val="00A706A3"/>
    <w:rsid w:val="00E042FD"/>
    <w:rsid w:val="00EA6C0F"/>
    <w:rsid w:val="00F15FF2"/>
    <w:rsid w:val="00F723BA"/>
    <w:rsid w:val="00F94FAC"/>
    <w:rsid w:val="00F9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7034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097034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09703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097034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097034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097034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097034"/>
    <w:pPr>
      <w:ind w:left="720"/>
      <w:contextualSpacing/>
    </w:pPr>
  </w:style>
  <w:style w:type="paragraph" w:customStyle="1" w:styleId="paragraph">
    <w:name w:val="paragraph"/>
    <w:basedOn w:val="a"/>
    <w:rsid w:val="0009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97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7209-6D51-4B86-A0C4-B5818180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10</cp:revision>
  <cp:lastPrinted>2021-07-13T08:15:00Z</cp:lastPrinted>
  <dcterms:created xsi:type="dcterms:W3CDTF">2021-07-05T05:16:00Z</dcterms:created>
  <dcterms:modified xsi:type="dcterms:W3CDTF">2021-07-14T11:30:00Z</dcterms:modified>
</cp:coreProperties>
</file>