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B" w:rsidRDefault="001F243B" w:rsidP="001F243B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1F243B" w:rsidRDefault="001F243B" w:rsidP="001F243B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3B" w:rsidRDefault="001F243B" w:rsidP="001F243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1F243B" w:rsidRPr="00747ED6" w:rsidRDefault="001F243B" w:rsidP="001F243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1F243B" w:rsidRDefault="001F243B" w:rsidP="001F243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1F243B" w:rsidRDefault="001F243B" w:rsidP="001F24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6F2232" w:rsidP="001F24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nr.5/19</w:t>
      </w:r>
    </w:p>
    <w:p w:rsidR="001F243B" w:rsidRDefault="001F243B" w:rsidP="001F24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6F2232">
        <w:rPr>
          <w:rFonts w:ascii="Times New Roman" w:hAnsi="Times New Roman" w:cs="Times New Roman"/>
          <w:sz w:val="28"/>
          <w:szCs w:val="28"/>
          <w:lang w:val="en-US"/>
        </w:rPr>
        <w:t xml:space="preserve">06 august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 – 09 – 12/993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1F243B" w:rsidRPr="00182C1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Moldova” nr. 7/1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1F243B" w:rsidRPr="007B193B" w:rsidRDefault="001F243B" w:rsidP="001F24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F243B" w:rsidRPr="007B193B" w:rsidRDefault="001F243B" w:rsidP="001F24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22.08.2020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25 – 09 – 12/993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2.1 - pct. 1.18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3/22 din 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1.8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22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Nicolenco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Vladimir.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2.2 – pct. 1.5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3/22 din 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1.7 a pct.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6 din 17.04.2018</w:t>
      </w:r>
      <w:r w:rsidRPr="00A47B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Palanciuc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2.3 – pct. 1.1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3/22 din 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1.5 a pct.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8/4 din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9 din 21.11.2017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Lipcean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2.4 – pct. 1.22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10/13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1.2 a pct.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2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Palanciuc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2.5 - pct. 1.26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10/13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1.4 a pct.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4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2.6 – pct. 1.31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10/13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1.6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5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2.7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3/3 din 27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2.8 – pct. 4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2/16 din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2.9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1.5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13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Nicolenco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Vladimir.</w:t>
      </w:r>
      <w:proofErr w:type="gramEnd"/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2.10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1.3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1.3 a pct.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3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Malanca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Mihail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2.11 - pct. 1.28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10/13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2016;</w:t>
      </w:r>
    </w:p>
    <w:p w:rsidR="001F243B" w:rsidRPr="00522783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1.1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1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Domnica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2.12 -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1.22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nr. 2/1 din 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2010;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subpct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1.10 din pct. 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13/10 din 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verbal nr. 8 din 17.04.2018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4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67C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Pr="00911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167C">
        <w:rPr>
          <w:rFonts w:ascii="Times New Roman" w:hAnsi="Times New Roman" w:cs="Times New Roman"/>
          <w:sz w:val="28"/>
          <w:szCs w:val="28"/>
          <w:lang w:val="en-US"/>
        </w:rPr>
        <w:t>nulităţii</w:t>
      </w:r>
      <w:proofErr w:type="spellEnd"/>
      <w:r w:rsidRPr="0091167C">
        <w:rPr>
          <w:rFonts w:ascii="Times New Roman" w:hAnsi="Times New Roman" w:cs="Times New Roman"/>
          <w:sz w:val="28"/>
          <w:szCs w:val="28"/>
          <w:lang w:val="en-US"/>
        </w:rPr>
        <w:t xml:space="preserve"> absolute a </w:t>
      </w:r>
      <w:proofErr w:type="spellStart"/>
      <w:r w:rsidRPr="0091167C">
        <w:rPr>
          <w:rFonts w:ascii="Times New Roman" w:hAnsi="Times New Roman" w:cs="Times New Roman"/>
          <w:sz w:val="28"/>
          <w:szCs w:val="28"/>
          <w:lang w:val="en-US"/>
        </w:rPr>
        <w:t>contractulelor</w:t>
      </w:r>
      <w:proofErr w:type="spellEnd"/>
      <w:r w:rsidRPr="009116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1167C">
        <w:rPr>
          <w:rFonts w:ascii="Times New Roman" w:hAnsi="Times New Roman" w:cs="Times New Roman"/>
          <w:sz w:val="28"/>
          <w:szCs w:val="28"/>
          <w:lang w:val="en-US"/>
        </w:rPr>
        <w:t>vînzare-cumpărare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cumpărătorii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F243B" w:rsidRPr="002B367F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1F243B" w:rsidRPr="0091167C" w:rsidRDefault="001F243B" w:rsidP="001F243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67F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2B367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B367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2B36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F243B" w:rsidRPr="007B193B" w:rsidRDefault="001F243B" w:rsidP="001F2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43B" w:rsidRDefault="001F243B" w:rsidP="001F2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243B" w:rsidRDefault="001F243B" w:rsidP="001F2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43B" w:rsidRPr="00AA300E" w:rsidRDefault="001F243B" w:rsidP="001F2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1F243B" w:rsidRPr="007B193B" w:rsidRDefault="001F243B" w:rsidP="001F2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1F243B" w:rsidP="001F243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1F243B" w:rsidRDefault="001F243B" w:rsidP="001F243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243B" w:rsidRDefault="001F243B" w:rsidP="001F243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                                         </w:t>
      </w:r>
    </w:p>
    <w:p w:rsidR="001F243B" w:rsidRDefault="001F243B" w:rsidP="001F243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1F243B" w:rsidRPr="007B19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Pr="007B19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F243B" w:rsidRPr="007B19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43B" w:rsidRDefault="001F243B" w:rsidP="001F243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1F243B" w:rsidRPr="00954BAB" w:rsidRDefault="001F243B" w:rsidP="001F243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B1123" w:rsidRDefault="004B1123"/>
    <w:sectPr w:rsidR="004B112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243B"/>
    <w:rsid w:val="001F243B"/>
    <w:rsid w:val="004B1123"/>
    <w:rsid w:val="006F2232"/>
    <w:rsid w:val="0074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4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F243B"/>
  </w:style>
  <w:style w:type="paragraph" w:styleId="a5">
    <w:name w:val="Balloon Text"/>
    <w:basedOn w:val="a"/>
    <w:link w:val="a6"/>
    <w:uiPriority w:val="99"/>
    <w:semiHidden/>
    <w:unhideWhenUsed/>
    <w:rsid w:val="001F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2021-07-29T08:35:00Z</dcterms:created>
  <dcterms:modified xsi:type="dcterms:W3CDTF">2021-07-30T12:11:00Z</dcterms:modified>
</cp:coreProperties>
</file>