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28" w:rsidRDefault="00862C28" w:rsidP="00862C28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862C28" w:rsidRDefault="00862C28" w:rsidP="00862C28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28" w:rsidRDefault="00862C28" w:rsidP="00862C2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862C28" w:rsidRPr="00747ED6" w:rsidRDefault="00862C28" w:rsidP="00862C2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862C28" w:rsidRDefault="00862C28" w:rsidP="00862C2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862C28" w:rsidRDefault="00862C28" w:rsidP="00862C2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2C28" w:rsidRDefault="00862C28" w:rsidP="00862C2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0471A1">
        <w:rPr>
          <w:rFonts w:ascii="Times New Roman" w:hAnsi="Times New Roman" w:cs="Times New Roman"/>
          <w:sz w:val="28"/>
          <w:szCs w:val="28"/>
          <w:lang w:val="en-US"/>
        </w:rPr>
        <w:t>5/20</w:t>
      </w:r>
    </w:p>
    <w:p w:rsidR="00862C28" w:rsidRDefault="00862C28" w:rsidP="00862C2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0471A1">
        <w:rPr>
          <w:rFonts w:ascii="Times New Roman" w:hAnsi="Times New Roman" w:cs="Times New Roman"/>
          <w:sz w:val="28"/>
          <w:szCs w:val="28"/>
          <w:lang w:val="en-US"/>
        </w:rPr>
        <w:t xml:space="preserve">06 august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862C28" w:rsidRDefault="00862C28" w:rsidP="00862C2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2C28" w:rsidRPr="00BB0573" w:rsidRDefault="00862C28" w:rsidP="00862C2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demersul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șefului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adjunct al SUP</w:t>
      </w:r>
    </w:p>
    <w:p w:rsidR="00862C28" w:rsidRPr="00BB0573" w:rsidRDefault="00862C28" w:rsidP="00862C2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IP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 IGP al MAI al RM</w:t>
      </w:r>
    </w:p>
    <w:p w:rsidR="00862C28" w:rsidRPr="00BB0573" w:rsidRDefault="00862C28" w:rsidP="00862C2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62C28" w:rsidRPr="00BB0573" w:rsidRDefault="00862C28" w:rsidP="00862C2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demersul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șefului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– adjunct al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Secției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Urmărire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Penală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IP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ro-RO"/>
        </w:rPr>
        <w:t xml:space="preserve"> a IGP al MAI al RM nr. 34/29 – 5035 din 16 iunie 2021,</w:t>
      </w:r>
    </w:p>
    <w:p w:rsidR="00862C28" w:rsidRPr="00BB0573" w:rsidRDefault="00862C28" w:rsidP="00862C2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art. </w:t>
      </w:r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14 (1), (2), lit.</w:t>
      </w:r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b), 20 (5) din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nr. 436 – XVI din 28.12.2006,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BB0573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862C28" w:rsidRPr="00BB0573" w:rsidRDefault="00862C28" w:rsidP="00862C2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62C28" w:rsidRPr="00BB0573" w:rsidRDefault="00862C28" w:rsidP="00862C2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1. Se </w:t>
      </w:r>
      <w:proofErr w:type="spellStart"/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act de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demersul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șefului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– adjunct al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Secției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Urmărire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Penală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 IP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ro-RO"/>
        </w:rPr>
        <w:t xml:space="preserve"> a IGP al MAI al RM nr. 34/29 – 5035 din 16 iunie 2021</w:t>
      </w: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862C28" w:rsidRPr="00BB0573" w:rsidRDefault="00862C28" w:rsidP="00862C2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2. Se </w:t>
      </w:r>
      <w:proofErr w:type="spellStart"/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act de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informația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prezentată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lucrărilor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modificare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hotarelor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bunurilor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imobile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cu nr. </w:t>
      </w:r>
      <w:proofErr w:type="spellStart"/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cadastrale</w:t>
      </w:r>
      <w:proofErr w:type="spellEnd"/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2701213216, 2701210262, 2701220303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soldate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acapararea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terenurilor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proprietate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862C28" w:rsidRPr="00BB0573" w:rsidRDefault="00862C28" w:rsidP="00862C2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3. Se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constată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prejudiciul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lipsa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prejudiciului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adus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urma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modificării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hotarelor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soldate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acapararea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terenurilor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proprietate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or</w:t>
      </w:r>
      <w:proofErr w:type="spellEnd"/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862C28" w:rsidRPr="00BB0573" w:rsidRDefault="00862C28" w:rsidP="00862C2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4.  Se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desemnează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… dl/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dna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dreptul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semna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depune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numele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prisma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art. 276 din CPP al RM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denunț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comiterea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infracțiunii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prevăzute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art. 193 din CP al RM.</w:t>
      </w:r>
    </w:p>
    <w:p w:rsidR="00862C28" w:rsidRPr="00BB0573" w:rsidRDefault="00862C28" w:rsidP="00862C28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, 3</w:t>
      </w:r>
    </w:p>
    <w:p w:rsidR="00862C28" w:rsidRPr="00BB0573" w:rsidRDefault="00862C28" w:rsidP="00862C28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lastRenderedPageBreak/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862C28" w:rsidRPr="00BB0573" w:rsidRDefault="00862C28" w:rsidP="00862C2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6. 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862C28" w:rsidRPr="00BB0573" w:rsidRDefault="00862C28" w:rsidP="00862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862C28" w:rsidRPr="00BB0573" w:rsidRDefault="00862C28" w:rsidP="00862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Inspectoratului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Poliție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862C28" w:rsidRPr="00BB0573" w:rsidRDefault="00862C28" w:rsidP="00862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862C28" w:rsidRPr="00BB0573" w:rsidRDefault="00862C28" w:rsidP="00862C2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62C28" w:rsidRPr="00BB0573" w:rsidRDefault="00862C28" w:rsidP="00862C2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interimar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Ala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Chiselița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62C28" w:rsidRPr="00BB0573" w:rsidRDefault="00862C28" w:rsidP="00862C2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62C28" w:rsidRPr="00BB0573" w:rsidRDefault="00862C28" w:rsidP="00862C2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interimar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     Natalia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Mungiu</w:t>
      </w:r>
      <w:proofErr w:type="spellEnd"/>
    </w:p>
    <w:p w:rsidR="00862C28" w:rsidRPr="00BB0573" w:rsidRDefault="00862C28" w:rsidP="00862C2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C124D" w:rsidRDefault="00862C28" w:rsidP="00862C28"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Specialist principal  </w:t>
      </w:r>
    </w:p>
    <w:sectPr w:rsidR="00BC124D" w:rsidSect="00E2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C28"/>
    <w:rsid w:val="000471A1"/>
    <w:rsid w:val="00862C28"/>
    <w:rsid w:val="00BC124D"/>
    <w:rsid w:val="00E2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C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62C28"/>
  </w:style>
  <w:style w:type="paragraph" w:styleId="a5">
    <w:name w:val="Balloon Text"/>
    <w:basedOn w:val="a"/>
    <w:link w:val="a6"/>
    <w:uiPriority w:val="99"/>
    <w:semiHidden/>
    <w:unhideWhenUsed/>
    <w:rsid w:val="0086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2021-07-27T09:22:00Z</dcterms:created>
  <dcterms:modified xsi:type="dcterms:W3CDTF">2021-07-30T12:11:00Z</dcterms:modified>
</cp:coreProperties>
</file>