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C9" w:rsidRPr="00DC08FF" w:rsidRDefault="00397EC9" w:rsidP="00397EC9">
      <w:pPr>
        <w:pStyle w:val="a3"/>
        <w:jc w:val="right"/>
        <w:rPr>
          <w:rFonts w:ascii="Times New Roman" w:hAnsi="Times New Roman"/>
          <w:lang w:val="ro-RO" w:eastAsia="ro-RO"/>
        </w:rPr>
      </w:pPr>
    </w:p>
    <w:p w:rsidR="00397EC9" w:rsidRDefault="00397EC9" w:rsidP="00397EC9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397EC9" w:rsidRDefault="00397EC9" w:rsidP="00397EC9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C9" w:rsidRDefault="00397EC9" w:rsidP="00397EC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397EC9" w:rsidRPr="00747ED6" w:rsidRDefault="00397EC9" w:rsidP="00397EC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397EC9" w:rsidRDefault="00397EC9" w:rsidP="00397EC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397EC9" w:rsidRPr="00897301" w:rsidRDefault="00397EC9" w:rsidP="00397EC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397EC9" w:rsidRDefault="00397EC9" w:rsidP="00397EC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323376">
        <w:rPr>
          <w:rFonts w:ascii="Times New Roman" w:hAnsi="Times New Roman" w:cs="Times New Roman"/>
          <w:sz w:val="28"/>
          <w:szCs w:val="28"/>
          <w:lang w:val="en-US"/>
        </w:rPr>
        <w:t>/14</w:t>
      </w:r>
    </w:p>
    <w:p w:rsidR="00397EC9" w:rsidRDefault="00397EC9" w:rsidP="00397EC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323376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323376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3233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376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397EC9" w:rsidRDefault="00397EC9" w:rsidP="00397EC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7EC9" w:rsidRDefault="00397EC9" w:rsidP="00397EC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directorului</w:t>
      </w:r>
      <w:proofErr w:type="spellEnd"/>
    </w:p>
    <w:p w:rsidR="00397EC9" w:rsidRPr="006B732D" w:rsidRDefault="00397EC9" w:rsidP="00397EC9">
      <w:pPr>
        <w:pStyle w:val="a3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Î.M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>Apă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</w:p>
    <w:p w:rsidR="00397EC9" w:rsidRPr="006B732D" w:rsidRDefault="00397EC9" w:rsidP="00397EC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397EC9" w:rsidRPr="006B732D" w:rsidRDefault="00397EC9" w:rsidP="00397EC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397EC9" w:rsidRPr="006B732D" w:rsidRDefault="00397EC9" w:rsidP="00397EC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directorului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Î.M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>Apă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Al.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Gâlcă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>,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înregistrat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02/1 – 23 – 1094 din 08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>.10.2021,</w:t>
      </w:r>
    </w:p>
    <w:p w:rsidR="00397EC9" w:rsidRPr="006B732D" w:rsidRDefault="00397EC9" w:rsidP="00397EC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art. 5, 7, 9 (1), 10 (1), 21, 53 (1), 55 (1), 1), 69 (1), 78 (1) din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19.07.2018,</w:t>
      </w:r>
    </w:p>
    <w:p w:rsidR="00397EC9" w:rsidRPr="006B732D" w:rsidRDefault="00397EC9" w:rsidP="00397EC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ro-RO"/>
        </w:rPr>
        <w:t>în baza art. 4 (1), lit. c), 12 (1), (2) din Legea privind descentralizarea administrativă nr. 435 – XVI din 28.12.2006</w:t>
      </w:r>
    </w:p>
    <w:p w:rsidR="00397EC9" w:rsidRPr="006B732D" w:rsidRDefault="00397EC9" w:rsidP="00397EC9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art. 14 (1), (3), 20 (5) din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nr. 436 – XVI din 28.12.2006,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Pr="006B732D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397EC9" w:rsidRPr="006B732D" w:rsidRDefault="00397EC9" w:rsidP="00397EC9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397EC9" w:rsidRPr="006B732D" w:rsidRDefault="00397EC9" w:rsidP="00397EC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1. Se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ia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act de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directorului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Î.M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>Apă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Al.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Gâlcă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>,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înregistrat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02/1 – 23 – 1094 din 08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>.10.2021.</w:t>
      </w:r>
    </w:p>
    <w:p w:rsidR="00397EC9" w:rsidRPr="006B732D" w:rsidRDefault="00397EC9" w:rsidP="00397EC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>2. Se …</w:t>
      </w:r>
    </w:p>
    <w:p w:rsidR="00397EC9" w:rsidRPr="006B732D" w:rsidRDefault="00397EC9" w:rsidP="00397EC9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3.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Prezenta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decizie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poate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fi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contestată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conform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prevederilor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art. 19, 164 (1), 165 (1), 166 din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Codul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administrativ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Republicii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Moldova cu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cerere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prealabilă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termen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de 30 de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zile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de la data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comunicării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la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Consiliul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orășenesc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cu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sediul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adresa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str. M.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Radu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>, 3.</w:t>
      </w:r>
      <w:proofErr w:type="gramEnd"/>
    </w:p>
    <w:p w:rsidR="00397EC9" w:rsidRPr="006B732D" w:rsidRDefault="00397EC9" w:rsidP="00397EC9">
      <w:pPr>
        <w:pStyle w:val="a3"/>
        <w:ind w:firstLine="360"/>
        <w:jc w:val="both"/>
        <w:rPr>
          <w:rFonts w:ascii="Times New Roman" w:hAnsi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cazul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dezacordului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cu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răspunsul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la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cererea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prealabilă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poate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fi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contestată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termen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de 30</w:t>
      </w:r>
      <w:r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en-US"/>
        </w:rPr>
        <w:t>zile</w:t>
      </w:r>
      <w:proofErr w:type="spellEnd"/>
      <w:r>
        <w:rPr>
          <w:rFonts w:ascii="Times New Roman" w:hAnsi="Times New Roman"/>
          <w:sz w:val="25"/>
          <w:szCs w:val="25"/>
          <w:lang w:val="en-US"/>
        </w:rPr>
        <w:t xml:space="preserve"> de la data </w:t>
      </w:r>
      <w:proofErr w:type="spellStart"/>
      <w:r>
        <w:rPr>
          <w:rFonts w:ascii="Times New Roman" w:hAnsi="Times New Roman"/>
          <w:sz w:val="25"/>
          <w:szCs w:val="25"/>
          <w:lang w:val="en-US"/>
        </w:rPr>
        <w:t>comunicării</w:t>
      </w:r>
      <w:proofErr w:type="spellEnd"/>
      <w:r>
        <w:rPr>
          <w:rFonts w:ascii="Times New Roman" w:hAnsi="Times New Roman"/>
          <w:sz w:val="25"/>
          <w:szCs w:val="25"/>
          <w:lang w:val="en-US"/>
        </w:rPr>
        <w:t>, la</w:t>
      </w:r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judecătoria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sediul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central,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adresa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str.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Ștefan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cel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Mare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Sfânt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>, nr.</w:t>
      </w:r>
      <w:proofErr w:type="gram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gramStart"/>
      <w:r w:rsidRPr="006B732D">
        <w:rPr>
          <w:rFonts w:ascii="Times New Roman" w:hAnsi="Times New Roman"/>
          <w:sz w:val="25"/>
          <w:szCs w:val="25"/>
          <w:lang w:val="en-US"/>
        </w:rPr>
        <w:t>86.</w:t>
      </w:r>
      <w:proofErr w:type="gramEnd"/>
      <w:r w:rsidRPr="006B732D">
        <w:rPr>
          <w:rFonts w:ascii="Times New Roman" w:hAnsi="Times New Roman"/>
          <w:sz w:val="25"/>
          <w:szCs w:val="25"/>
          <w:lang w:val="en-US"/>
        </w:rPr>
        <w:t xml:space="preserve">  </w:t>
      </w:r>
    </w:p>
    <w:p w:rsidR="00397EC9" w:rsidRPr="006B732D" w:rsidRDefault="00397EC9" w:rsidP="00397EC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4. 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397EC9" w:rsidRPr="006B732D" w:rsidRDefault="00397EC9" w:rsidP="00397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397EC9" w:rsidRPr="006B732D" w:rsidRDefault="00397EC9" w:rsidP="00397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Gâlcă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>, director Î.M. ”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Apă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397EC9" w:rsidRPr="006B732D" w:rsidRDefault="00397EC9" w:rsidP="00397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Oficiului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Cancelariei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de Stat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aduce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cunoștință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plasării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pagina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web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includerii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de stat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actelor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locale.</w:t>
      </w:r>
    </w:p>
    <w:p w:rsidR="00397EC9" w:rsidRPr="006B732D" w:rsidRDefault="00397EC9" w:rsidP="00397EC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97EC9" w:rsidRPr="006B732D" w:rsidRDefault="00397EC9" w:rsidP="00397EC9">
      <w:pPr>
        <w:pStyle w:val="a3"/>
        <w:ind w:left="142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PREȘEDINTELE                  SECRETARUL CONSILIULUI                                                                              </w:t>
      </w:r>
    </w:p>
    <w:p w:rsidR="00397EC9" w:rsidRPr="006B732D" w:rsidRDefault="00397EC9" w:rsidP="00397EC9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ȘEDINȚEI                                          ORĂȘENESC  </w:t>
      </w:r>
    </w:p>
    <w:p w:rsidR="00397EC9" w:rsidRPr="006B732D" w:rsidRDefault="00397EC9" w:rsidP="00397EC9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Ala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-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p w:rsidR="00397EC9" w:rsidRPr="006B732D" w:rsidRDefault="00397EC9" w:rsidP="00397EC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97EC9" w:rsidRPr="006B732D" w:rsidRDefault="00397EC9" w:rsidP="00397EC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         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</w:p>
    <w:p w:rsidR="00397EC9" w:rsidRPr="006B732D" w:rsidRDefault="00397EC9" w:rsidP="00397EC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397EC9" w:rsidRPr="006B732D" w:rsidRDefault="00397EC9" w:rsidP="00397EC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Specialist principal                                                      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Focșa</w:t>
      </w:r>
      <w:proofErr w:type="spellEnd"/>
    </w:p>
    <w:p w:rsidR="00866B6C" w:rsidRPr="00397EC9" w:rsidRDefault="00397EC9" w:rsidP="00397EC9">
      <w:pPr>
        <w:rPr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                 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Ala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sectPr w:rsidR="00866B6C" w:rsidRPr="00397EC9" w:rsidSect="000D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C9"/>
    <w:rsid w:val="000D0065"/>
    <w:rsid w:val="00323376"/>
    <w:rsid w:val="00397EC9"/>
    <w:rsid w:val="0086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7EC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97EC9"/>
  </w:style>
  <w:style w:type="paragraph" w:styleId="a5">
    <w:name w:val="Balloon Text"/>
    <w:basedOn w:val="a"/>
    <w:link w:val="a6"/>
    <w:uiPriority w:val="99"/>
    <w:semiHidden/>
    <w:unhideWhenUsed/>
    <w:rsid w:val="0039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2021-10-13T05:54:00Z</dcterms:created>
  <dcterms:modified xsi:type="dcterms:W3CDTF">2021-10-21T13:31:00Z</dcterms:modified>
</cp:coreProperties>
</file>