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D2" w:rsidRDefault="00CA00D2" w:rsidP="00CA00D2">
      <w:pPr>
        <w:spacing w:after="0"/>
        <w:ind w:right="-47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</w:p>
    <w:p w:rsidR="00CA00D2" w:rsidRDefault="00CA00D2" w:rsidP="00CA00D2">
      <w:pPr>
        <w:spacing w:after="0"/>
        <w:ind w:left="142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PROIECT                                                       </w:t>
      </w:r>
    </w:p>
    <w:p w:rsidR="00CA00D2" w:rsidRDefault="00CA00D2" w:rsidP="00CA00D2">
      <w:pPr>
        <w:spacing w:after="0"/>
        <w:ind w:left="142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2846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96412112" r:id="rId6"/>
        </w:object>
      </w:r>
    </w:p>
    <w:p w:rsidR="00CA00D2" w:rsidRDefault="00CA00D2" w:rsidP="00CA00D2">
      <w:pPr>
        <w:pStyle w:val="a3"/>
        <w:spacing w:line="276" w:lineRule="auto"/>
        <w:ind w:left="142" w:right="-4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REPUBLICA MOLDOVA</w:t>
      </w:r>
    </w:p>
    <w:p w:rsidR="00CA00D2" w:rsidRDefault="00CA00D2" w:rsidP="00CA00D2">
      <w:pPr>
        <w:pStyle w:val="a3"/>
        <w:spacing w:line="276" w:lineRule="auto"/>
        <w:ind w:left="142" w:right="-4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RAIONUL CĂUŞENI                          </w:t>
      </w:r>
    </w:p>
    <w:p w:rsidR="00CA00D2" w:rsidRDefault="00CA00D2" w:rsidP="00CA00D2">
      <w:pPr>
        <w:pStyle w:val="a3"/>
        <w:spacing w:line="276" w:lineRule="auto"/>
        <w:ind w:left="142" w:right="-4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CA00D2" w:rsidRDefault="00CA00D2" w:rsidP="00CA00D2">
      <w:pPr>
        <w:spacing w:after="0"/>
        <w:ind w:left="142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DECIZIA nr.  </w:t>
      </w:r>
      <w:r w:rsidR="003D6C54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/_____</w:t>
      </w:r>
    </w:p>
    <w:p w:rsidR="00CA00D2" w:rsidRDefault="00CA00D2" w:rsidP="00CA00D2">
      <w:pPr>
        <w:spacing w:after="0"/>
        <w:ind w:left="142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 2021</w:t>
      </w:r>
    </w:p>
    <w:p w:rsidR="00CA00D2" w:rsidRDefault="00CA00D2" w:rsidP="00CA00D2">
      <w:pPr>
        <w:spacing w:after="0"/>
        <w:ind w:left="142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spacing w:after="0"/>
        <w:ind w:left="142" w:right="-4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privire la solicitarea transmiterii  în proprietate </w:t>
      </w:r>
    </w:p>
    <w:p w:rsidR="00CA00D2" w:rsidRDefault="00CA00D2" w:rsidP="00CA00D2">
      <w:pPr>
        <w:spacing w:after="0"/>
        <w:ind w:left="142" w:right="-4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publică a statului a bunurilor imobile</w:t>
      </w:r>
    </w:p>
    <w:p w:rsidR="00CA00D2" w:rsidRDefault="00CA00D2" w:rsidP="00CA00D2">
      <w:pPr>
        <w:spacing w:after="0"/>
        <w:ind w:left="142" w:right="-472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conformitate cu</w:t>
      </w:r>
    </w:p>
    <w:p w:rsidR="00CA00D2" w:rsidRDefault="00CA00D2" w:rsidP="00CA00D2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4, 8 (3)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unităților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523-XIV din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1999,</w:t>
      </w:r>
    </w:p>
    <w:p w:rsidR="00CA00D2" w:rsidRDefault="00CA00D2" w:rsidP="00CA00D2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pct. 10, 3), lit. b) </w:t>
      </w:r>
      <w:proofErr w:type="gramStart"/>
      <w:r w:rsidR="00950427">
        <w:rPr>
          <w:rFonts w:ascii="Times New Roman" w:eastAsia="Times New Roman" w:hAnsi="Times New Roman" w:cs="Times New Roman"/>
          <w:sz w:val="28"/>
          <w:szCs w:val="28"/>
          <w:lang w:val="en-US"/>
        </w:rPr>
        <w:t>din</w:t>
      </w:r>
      <w:proofErr w:type="gramEnd"/>
      <w:r w:rsidR="009504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r w:rsidR="00950427">
        <w:rPr>
          <w:rFonts w:ascii="Times New Roman" w:eastAsia="Times New Roman" w:hAnsi="Times New Roman" w:cs="Times New Roman"/>
          <w:sz w:val="28"/>
          <w:szCs w:val="28"/>
          <w:lang w:val="en-US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Moldova, nr. 901 din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2015,</w:t>
      </w:r>
    </w:p>
    <w:p w:rsidR="00CA00D2" w:rsidRDefault="00CA00D2" w:rsidP="00CA00D2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3, 4, 5 (1), 6 (2), 7, 14 (1), (2), lit. b), (3), 20 (5), 74 (5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  din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CA00D2" w:rsidRDefault="00CA00D2" w:rsidP="00CA00D2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A00D2" w:rsidRPr="00CA00D2" w:rsidRDefault="00CA00D2" w:rsidP="00CA00D2">
      <w:pPr>
        <w:spacing w:after="0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1. </w:t>
      </w:r>
      <w:r w:rsidRPr="00CA00D2">
        <w:rPr>
          <w:rFonts w:ascii="Times New Roman" w:hAnsi="Times New Roman"/>
          <w:sz w:val="28"/>
          <w:szCs w:val="28"/>
          <w:lang w:val="ro-RO"/>
        </w:rPr>
        <w:t xml:space="preserve">Se </w:t>
      </w:r>
      <w:proofErr w:type="gramStart"/>
      <w:r w:rsidRPr="00CA00D2">
        <w:rPr>
          <w:rFonts w:ascii="Times New Roman" w:hAnsi="Times New Roman"/>
          <w:sz w:val="28"/>
          <w:szCs w:val="28"/>
          <w:lang w:val="ro-RO"/>
        </w:rPr>
        <w:t>ia</w:t>
      </w:r>
      <w:proofErr w:type="gramEnd"/>
      <w:r w:rsidRPr="00CA00D2">
        <w:rPr>
          <w:rFonts w:ascii="Times New Roman" w:hAnsi="Times New Roman"/>
          <w:sz w:val="28"/>
          <w:szCs w:val="28"/>
          <w:lang w:val="ro-RO"/>
        </w:rPr>
        <w:t xml:space="preserve"> act de demersul comandantului general al Inspectoratului General de Carabinieri al Ministerului Afacerilor Interne al Republicii Moldova, nr. 1/9-1620 din 18.10.2021, înregistrat în Registrul comun al Primăriei or. Căușeni de evidență a coresponden</w:t>
      </w:r>
      <w:r w:rsidR="00950427">
        <w:rPr>
          <w:rFonts w:ascii="Times New Roman" w:hAnsi="Times New Roman"/>
          <w:sz w:val="28"/>
          <w:szCs w:val="28"/>
          <w:lang w:val="ro-RO"/>
        </w:rPr>
        <w:t>ț</w:t>
      </w:r>
      <w:r w:rsidRPr="00CA00D2">
        <w:rPr>
          <w:rFonts w:ascii="Times New Roman" w:hAnsi="Times New Roman"/>
          <w:sz w:val="28"/>
          <w:szCs w:val="28"/>
          <w:lang w:val="ro-RO"/>
        </w:rPr>
        <w:t>ei cu nr. de întrare 02/1-23-1119 la 18.10.2021 privind transmiterea, cu titlu gratuit, din proprietatea publică a orașului Căușeni, gestiunea Consiliului orășenesc Căușeni, în proprietatea publică a statului, gestiunea Inspectoratului General de Carabinieri al MAI, administrarea Agenției Proprietății Publice, a terenului cu nr. cadastral 2701224003 și a bunurilor imobile din șos. Tighina, nr. 3/B, or. Căușeni.</w:t>
      </w:r>
    </w:p>
    <w:p w:rsidR="00CA00D2" w:rsidRDefault="00CA00D2" w:rsidP="00CA00D2">
      <w:pPr>
        <w:pStyle w:val="a7"/>
        <w:spacing w:after="0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2.  Se remite demersul comandantului general al Inspectoratului General de Carabinieri al Ministerului Afacerilor Interne al Republicii Moldova, nr. 1/9-1620 din 18.10.2021, înregistrat în Registrul comun al Primăriei or. Căușeni de evidență a corespondenșei cu nr. de întrare 02/1-23-1119 la 18.10.2021, Guvernului Republicii Moldova pentru formularea, conform competențelor, a propunerilor de transmitere.</w:t>
      </w:r>
    </w:p>
    <w:p w:rsidR="00CA00D2" w:rsidRDefault="00CA00D2" w:rsidP="00CA00D2">
      <w:pPr>
        <w:pStyle w:val="a7"/>
        <w:spacing w:after="0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A00D2" w:rsidRDefault="00CA00D2" w:rsidP="00CA00D2">
      <w:pPr>
        <w:pStyle w:val="a7"/>
        <w:spacing w:after="0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A00D2" w:rsidRDefault="00CA00D2" w:rsidP="00950427">
      <w:pPr>
        <w:pStyle w:val="a7"/>
        <w:spacing w:after="0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50427" w:rsidRPr="00CA00D2" w:rsidRDefault="00950427" w:rsidP="00950427">
      <w:pPr>
        <w:pStyle w:val="a7"/>
        <w:spacing w:after="0"/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50427" w:rsidRDefault="00CA00D2" w:rsidP="00950427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3.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 w:rsidR="00950427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 w:rsidR="0095042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0427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50427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50427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CA00D2" w:rsidRDefault="00950427" w:rsidP="00950427">
      <w:pPr>
        <w:spacing w:after="0"/>
        <w:ind w:left="142" w:right="-47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</w:t>
      </w:r>
      <w:r w:rsidR="00CA00D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CA00D2" w:rsidRDefault="00CA00D2" w:rsidP="00950427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4.  Prezenta Decizie se comunică:</w:t>
      </w:r>
    </w:p>
    <w:p w:rsidR="00CA00D2" w:rsidRDefault="003D6C54" w:rsidP="00950427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 w:rsidR="00CA00D2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9504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00D2">
        <w:rPr>
          <w:rFonts w:ascii="Times New Roman" w:hAnsi="Times New Roman" w:cs="Times New Roman"/>
          <w:sz w:val="28"/>
          <w:szCs w:val="28"/>
          <w:lang w:val="ro-RO"/>
        </w:rPr>
        <w:t>D-lui Anatolie Donțu, primarul orașului Căușeni;</w:t>
      </w:r>
    </w:p>
    <w:p w:rsidR="00CA00D2" w:rsidRDefault="00CA00D2" w:rsidP="00950427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- </w:t>
      </w:r>
      <w:r w:rsidR="003D6C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0427">
        <w:rPr>
          <w:rFonts w:ascii="Times New Roman" w:hAnsi="Times New Roman" w:cs="Times New Roman"/>
          <w:sz w:val="28"/>
          <w:szCs w:val="28"/>
          <w:lang w:val="ro-RO"/>
        </w:rPr>
        <w:t>Guvernului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50427" w:rsidRDefault="00950427" w:rsidP="00950427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- </w:t>
      </w:r>
      <w:r w:rsidR="003D6C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Ministerului Afacerilor Interne al Republicii Moldova;</w:t>
      </w:r>
    </w:p>
    <w:p w:rsidR="00CA00D2" w:rsidRDefault="00CA00D2" w:rsidP="00950427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-</w:t>
      </w:r>
      <w:r w:rsidR="003D6C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0427">
        <w:rPr>
          <w:rFonts w:ascii="Times New Roman" w:hAnsi="Times New Roman" w:cs="Times New Roman"/>
          <w:sz w:val="28"/>
          <w:szCs w:val="28"/>
          <w:lang w:val="ro-RO"/>
        </w:rPr>
        <w:t>Inspectotarului General de Carabinieri al Ministerului Afacerilor Interne al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A00D2" w:rsidRDefault="00CA00D2" w:rsidP="00950427">
      <w:pPr>
        <w:pStyle w:val="a7"/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or.Căușeni și includerii în Registrul de Stat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 </w:t>
      </w:r>
    </w:p>
    <w:p w:rsidR="00CA00D2" w:rsidRDefault="00CA00D2" w:rsidP="00950427">
      <w:pPr>
        <w:pStyle w:val="a7"/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950427">
      <w:pPr>
        <w:spacing w:after="0" w:line="240" w:lineRule="auto"/>
        <w:ind w:left="142" w:right="-472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950427">
      <w:pPr>
        <w:pStyle w:val="a6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CA00D2" w:rsidRDefault="00CA00D2" w:rsidP="00950427">
      <w:pPr>
        <w:pStyle w:val="a6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CA00D2" w:rsidRDefault="00CA00D2" w:rsidP="00950427">
      <w:pPr>
        <w:pStyle w:val="a6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A00D2" w:rsidRDefault="00CA00D2" w:rsidP="00950427">
      <w:pPr>
        <w:pStyle w:val="a6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0D2" w:rsidRDefault="00CA00D2" w:rsidP="00950427">
      <w:pPr>
        <w:spacing w:after="0" w:line="240" w:lineRule="auto"/>
        <w:ind w:left="142" w:right="-472"/>
        <w:rPr>
          <w:rFonts w:ascii="Times New Roman" w:hAnsi="Times New Roman" w:cs="Times New Roman"/>
          <w:sz w:val="28"/>
          <w:szCs w:val="28"/>
          <w:lang w:val="en-US"/>
        </w:rPr>
      </w:pPr>
    </w:p>
    <w:p w:rsidR="00CA00D2" w:rsidRDefault="00CA00D2" w:rsidP="00950427">
      <w:pPr>
        <w:pStyle w:val="2"/>
        <w:spacing w:line="240" w:lineRule="auto"/>
        <w:ind w:left="142" w:right="-472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țu</w:t>
      </w:r>
      <w:proofErr w:type="spellEnd"/>
    </w:p>
    <w:p w:rsidR="00CA00D2" w:rsidRDefault="00CA00D2" w:rsidP="00950427">
      <w:pPr>
        <w:pStyle w:val="2"/>
        <w:spacing w:line="240" w:lineRule="auto"/>
        <w:ind w:left="142" w:right="-472"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CA00D2" w:rsidRDefault="00CA00D2" w:rsidP="00950427">
      <w:pPr>
        <w:pStyle w:val="2"/>
        <w:spacing w:after="0" w:line="240" w:lineRule="auto"/>
        <w:ind w:left="142" w:right="-472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CA00D2" w:rsidRDefault="00CA00D2" w:rsidP="00950427">
      <w:pPr>
        <w:pStyle w:val="2"/>
        <w:spacing w:line="240" w:lineRule="auto"/>
        <w:ind w:left="142" w:right="-472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CA00D2" w:rsidRDefault="00CA00D2" w:rsidP="00950427">
      <w:pPr>
        <w:pStyle w:val="2"/>
        <w:spacing w:line="240" w:lineRule="auto"/>
        <w:ind w:left="142" w:right="-472" w:firstLine="851"/>
        <w:rPr>
          <w:rFonts w:ascii="Times New Roman" w:hAnsi="Times New Roman"/>
          <w:sz w:val="28"/>
          <w:szCs w:val="28"/>
          <w:lang w:val="en-US"/>
        </w:rPr>
      </w:pPr>
    </w:p>
    <w:p w:rsidR="00CA00D2" w:rsidRDefault="00CA00D2" w:rsidP="00950427">
      <w:pPr>
        <w:pStyle w:val="2"/>
        <w:ind w:left="142" w:right="-472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șa</w:t>
      </w:r>
      <w:proofErr w:type="spellEnd"/>
    </w:p>
    <w:p w:rsidR="00CA00D2" w:rsidRDefault="00CA00D2" w:rsidP="00950427">
      <w:pPr>
        <w:pStyle w:val="2"/>
        <w:ind w:left="142" w:right="-472" w:firstLine="851"/>
        <w:rPr>
          <w:rFonts w:ascii="Times New Roman" w:hAnsi="Times New Roman"/>
          <w:sz w:val="28"/>
          <w:szCs w:val="28"/>
          <w:lang w:val="en-US"/>
        </w:rPr>
      </w:pPr>
    </w:p>
    <w:p w:rsidR="00CA00D2" w:rsidRDefault="00CA00D2" w:rsidP="00950427">
      <w:pPr>
        <w:spacing w:after="0" w:line="240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00D2" w:rsidRDefault="00CA00D2" w:rsidP="00950427">
      <w:pPr>
        <w:spacing w:after="0" w:line="240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00D2" w:rsidRDefault="00CA00D2" w:rsidP="00CA00D2">
      <w:pPr>
        <w:spacing w:after="0" w:line="240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00D2" w:rsidRDefault="00CA00D2" w:rsidP="00CA00D2">
      <w:pPr>
        <w:spacing w:after="0" w:line="240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00D2" w:rsidRDefault="00CA00D2" w:rsidP="00CA00D2">
      <w:pPr>
        <w:spacing w:after="0" w:line="240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00D2" w:rsidRDefault="00CA00D2" w:rsidP="00CA00D2">
      <w:pPr>
        <w:spacing w:after="0" w:line="240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00D2" w:rsidRDefault="00CA00D2" w:rsidP="00CA00D2">
      <w:pPr>
        <w:spacing w:after="0" w:line="240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00D2" w:rsidRPr="001A0523" w:rsidRDefault="00CA00D2" w:rsidP="00CA0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</w:t>
      </w:r>
      <w:r w:rsidRPr="001A0523">
        <w:rPr>
          <w:rFonts w:ascii="Times New Roman" w:hAnsi="Times New Roman"/>
          <w:b/>
          <w:sz w:val="28"/>
          <w:szCs w:val="28"/>
          <w:lang w:val="en-US"/>
        </w:rPr>
        <w:t>OTĂ INFORMATIVĂ</w:t>
      </w:r>
    </w:p>
    <w:p w:rsidR="00CA00D2" w:rsidRDefault="00CA00D2" w:rsidP="00CA00D2">
      <w:pPr>
        <w:spacing w:line="240" w:lineRule="auto"/>
        <w:ind w:right="-75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  <w:proofErr w:type="gramStart"/>
      <w:r w:rsidRPr="001A0523">
        <w:rPr>
          <w:rFonts w:ascii="Times New Roman" w:hAnsi="Times New Roman"/>
          <w:sz w:val="28"/>
          <w:szCs w:val="28"/>
          <w:lang w:val="en-US"/>
        </w:rPr>
        <w:t>la</w:t>
      </w:r>
      <w:proofErr w:type="gramEnd"/>
      <w:r w:rsidRPr="001A05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A0523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1A0523">
        <w:rPr>
          <w:rFonts w:ascii="Times New Roman" w:hAnsi="Times New Roman"/>
          <w:sz w:val="28"/>
          <w:szCs w:val="28"/>
          <w:lang w:val="en-US"/>
        </w:rPr>
        <w:t xml:space="preserve"> de  </w:t>
      </w:r>
      <w:proofErr w:type="spellStart"/>
      <w:r w:rsidRPr="001A0523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A00D2" w:rsidRDefault="00CA00D2" w:rsidP="003D6C54">
      <w:pPr>
        <w:spacing w:after="0"/>
        <w:ind w:left="142" w:right="-472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="003D6C54" w:rsidRPr="003D6C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6C54">
        <w:rPr>
          <w:rFonts w:ascii="Times New Roman" w:hAnsi="Times New Roman" w:cs="Times New Roman"/>
          <w:sz w:val="28"/>
          <w:szCs w:val="28"/>
          <w:lang w:val="ro-RO"/>
        </w:rPr>
        <w:t>Cu privire la solicitarea transmiterii  în proprietate publică a statului a bunurilor imobile</w:t>
      </w:r>
      <w:r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CA00D2" w:rsidRPr="00313AB0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Pr="001A0523" w:rsidRDefault="00CA00D2" w:rsidP="003D6C54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right="-33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Denumirea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autorului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după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caz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a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participanţilor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CA00D2" w:rsidRPr="00CE510C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2" w:rsidRDefault="00CA00D2" w:rsidP="003D6C54">
            <w:pPr>
              <w:tabs>
                <w:tab w:val="left" w:pos="884"/>
                <w:tab w:val="left" w:pos="1196"/>
              </w:tabs>
              <w:spacing w:after="0"/>
              <w:ind w:right="-33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funciar</w:t>
            </w:r>
            <w:proofErr w:type="spellEnd"/>
          </w:p>
          <w:p w:rsidR="00CA00D2" w:rsidRDefault="00CA00D2" w:rsidP="0043707B">
            <w:pPr>
              <w:tabs>
                <w:tab w:val="left" w:pos="884"/>
                <w:tab w:val="left" w:pos="1196"/>
              </w:tabs>
              <w:spacing w:after="0"/>
              <w:ind w:right="-33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CA00D2" w:rsidRPr="00313AB0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Pr="001A0523" w:rsidRDefault="00CA00D2" w:rsidP="003D6C54">
            <w:pPr>
              <w:tabs>
                <w:tab w:val="left" w:pos="884"/>
                <w:tab w:val="left" w:pos="1196"/>
              </w:tabs>
              <w:spacing w:after="0"/>
              <w:ind w:right="317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Condiţiile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ce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au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impus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act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finalităţile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urmărite</w:t>
            </w:r>
            <w:proofErr w:type="spellEnd"/>
          </w:p>
        </w:tc>
      </w:tr>
      <w:tr w:rsidR="00CA00D2" w:rsidRPr="00CA00D2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Pr="0043707B" w:rsidRDefault="00CA00D2" w:rsidP="0043707B">
            <w:pPr>
              <w:spacing w:after="0"/>
              <w:ind w:left="142" w:right="317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</w:t>
            </w:r>
            <w:r w:rsidR="003D6C54">
              <w:rPr>
                <w:rFonts w:ascii="Times New Roman" w:hAnsi="Times New Roman"/>
                <w:sz w:val="28"/>
                <w:szCs w:val="28"/>
                <w:lang w:val="ro-RO"/>
              </w:rPr>
              <w:t>Demersul comandantului general al Inspectoratului General de Carabinieri al Ministerului Afacerilor Interne al Republicii Moldova, nr. 1/9-1620 din 18.10.2021, înregistrat în Registrul comun al Primăriei or. Căușeni de evidență a corespondenței cu nr. de întrare 02/1-23-1119 la 18.10.2021 privind transmiterea, cu titlu gratuit, din proprietatea publică a orașului Căușeni, gestiunea Consiliului orășenesc Căușeni, în proprietatea publică a statului, gestiunea Inspectoratului General de Carabinieri al MAI, administrarea Agenției Proprietății Publice, a terenului cu nr. cadastral 2701224003 și a bunurilor imobile din șos. Tighina, nr. 3/B, or. Căușeni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CA00D2" w:rsidRPr="00313AB0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Pr="001A0523" w:rsidRDefault="00CA00D2" w:rsidP="003D6C54">
            <w:pPr>
              <w:tabs>
                <w:tab w:val="left" w:pos="884"/>
                <w:tab w:val="left" w:pos="1196"/>
              </w:tabs>
              <w:spacing w:after="0"/>
              <w:ind w:right="317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Principalele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prevederi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evidenţierea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elementelor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noi</w:t>
            </w:r>
            <w:proofErr w:type="spellEnd"/>
          </w:p>
        </w:tc>
      </w:tr>
      <w:tr w:rsidR="00CA00D2" w:rsidRPr="00313AB0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D2" w:rsidRDefault="003D6C54" w:rsidP="0043707B">
            <w:pPr>
              <w:spacing w:after="0"/>
              <w:ind w:left="142" w:right="31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</w:t>
            </w:r>
            <w:r w:rsidR="0043707B">
              <w:rPr>
                <w:rFonts w:ascii="Times New Roman" w:hAnsi="Times New Roman"/>
                <w:sz w:val="28"/>
                <w:szCs w:val="28"/>
                <w:lang w:val="ro-RO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emersul comandantului general al Inspectoratului General de Carabinieri al Ministerului Afacerilor Interne al Republicii Moldova, nr. 1/9-1620 din 18.10.2021, înregistrat în Registrul comun al Primăriei or. Căușeni de evidență a corespondenței cu nr. de întrare 02/1-23-1119 la 18.10.2021 </w:t>
            </w:r>
            <w:r w:rsidR="0043707B">
              <w:rPr>
                <w:rFonts w:ascii="Times New Roman" w:hAnsi="Times New Roman"/>
                <w:sz w:val="28"/>
                <w:szCs w:val="28"/>
                <w:lang w:val="ro-RO"/>
              </w:rPr>
              <w:t>se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remite Guvernului Republicii Moldova pentru formularea, conform competențelor, a propunerilor de transmitere.</w:t>
            </w:r>
          </w:p>
        </w:tc>
      </w:tr>
      <w:tr w:rsidR="00CA00D2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Default="00CA00D2" w:rsidP="003D6C54">
            <w:pPr>
              <w:tabs>
                <w:tab w:val="left" w:pos="884"/>
                <w:tab w:val="left" w:pos="1196"/>
              </w:tabs>
              <w:spacing w:after="0"/>
              <w:ind w:right="-33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economico-financiară</w:t>
            </w:r>
            <w:proofErr w:type="spellEnd"/>
          </w:p>
        </w:tc>
      </w:tr>
      <w:tr w:rsidR="00CA00D2" w:rsidTr="006B6FDA">
        <w:trPr>
          <w:trHeight w:val="2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Pr="00A0357B" w:rsidRDefault="00CA00D2" w:rsidP="003D6C54">
            <w:pPr>
              <w:tabs>
                <w:tab w:val="left" w:pos="884"/>
                <w:tab w:val="left" w:pos="1196"/>
              </w:tabs>
              <w:spacing w:after="0"/>
              <w:ind w:right="-330"/>
              <w:jc w:val="both"/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------------------------------------------</w:t>
            </w:r>
          </w:p>
        </w:tc>
      </w:tr>
      <w:tr w:rsidR="00CA00D2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Default="00CA00D2" w:rsidP="003D6C54">
            <w:pPr>
              <w:spacing w:after="0" w:line="256" w:lineRule="auto"/>
              <w:ind w:right="-330"/>
              <w:rPr>
                <w:rFonts w:eastAsiaTheme="minorHAnsi"/>
                <w:lang w:eastAsia="en-US"/>
              </w:rPr>
            </w:pPr>
          </w:p>
        </w:tc>
      </w:tr>
      <w:tr w:rsidR="00CA00D2" w:rsidRPr="00313AB0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Pr="001A0523" w:rsidRDefault="00CA00D2" w:rsidP="003D6C54">
            <w:pPr>
              <w:tabs>
                <w:tab w:val="left" w:pos="884"/>
                <w:tab w:val="left" w:pos="1196"/>
              </w:tabs>
              <w:spacing w:after="0"/>
              <w:ind w:right="-33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5.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Modul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încorporare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actului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cadrul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vigoare</w:t>
            </w:r>
            <w:proofErr w:type="spellEnd"/>
          </w:p>
        </w:tc>
      </w:tr>
      <w:tr w:rsidR="00CA00D2" w:rsidRPr="00313AB0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Default="0043707B" w:rsidP="0043707B">
            <w:pPr>
              <w:spacing w:after="0"/>
              <w:ind w:left="142" w:right="17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conformitate cu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art. 4, 8 (3)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proprietatea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administrativ-teritoriale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nr. 523-XIV din 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iulie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1999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 pct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10, 3), lit. b)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transmitere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Moldova, nr. 901 din 31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,în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3, 4, 5 (1), 6 (2), 7, 14 (1), (2), lit. b), (3), 20 (5), 74 (5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 din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nr. 436-XVI din 28.12.2006.</w:t>
            </w:r>
          </w:p>
          <w:p w:rsidR="0043707B" w:rsidRDefault="0043707B" w:rsidP="0043707B">
            <w:pPr>
              <w:spacing w:after="0"/>
              <w:ind w:left="142" w:right="17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00D2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Default="00CA00D2" w:rsidP="0043707B">
            <w:pPr>
              <w:tabs>
                <w:tab w:val="left" w:pos="884"/>
                <w:tab w:val="left" w:pos="1196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43707B">
              <w:rPr>
                <w:rFonts w:ascii="Times New Roman" w:hAnsi="Times New Roman"/>
                <w:sz w:val="28"/>
                <w:szCs w:val="28"/>
                <w:lang w:val="ro-MO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</w:t>
            </w:r>
            <w:proofErr w:type="spellEnd"/>
            <w:r w:rsidR="0043707B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expertizei</w:t>
            </w:r>
            <w:proofErr w:type="spellEnd"/>
            <w:r w:rsidR="0043707B">
              <w:rPr>
                <w:rFonts w:ascii="Times New Roman" w:hAnsi="Times New Roman"/>
                <w:b/>
                <w:sz w:val="28"/>
                <w:szCs w:val="28"/>
                <w:lang w:val="ro-MO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anticorupție. </w:t>
            </w:r>
          </w:p>
        </w:tc>
      </w:tr>
      <w:tr w:rsidR="00CA00D2" w:rsidRPr="00313AB0" w:rsidTr="006B6FDA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Default="00CA00D2" w:rsidP="0043707B">
            <w:pPr>
              <w:tabs>
                <w:tab w:val="left" w:pos="884"/>
                <w:tab w:val="left" w:pos="1196"/>
              </w:tabs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CA00D2" w:rsidRPr="00313AB0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Pr="001A0523" w:rsidRDefault="00CA00D2" w:rsidP="0043707B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 xml:space="preserve">7.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Avizarea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consultarea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publică</w:t>
            </w:r>
            <w:proofErr w:type="spellEnd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1A052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CA00D2" w:rsidRPr="00313AB0" w:rsidTr="006B6F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D2" w:rsidRPr="001A0523" w:rsidRDefault="00CA00D2" w:rsidP="0043707B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scopul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prevederilor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Legii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nr. 239/2008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transparența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procesul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decizional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decizie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alocarea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premiului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plasat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pagina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web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fi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consultărilor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toate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părțile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interesate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urma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 w:rsidRPr="001A0523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CA00D2" w:rsidRDefault="00CA00D2" w:rsidP="003D6C54">
      <w:pPr>
        <w:ind w:right="-330"/>
        <w:rPr>
          <w:rFonts w:ascii="Times New Roman" w:hAnsi="Times New Roman"/>
          <w:sz w:val="28"/>
          <w:szCs w:val="28"/>
          <w:lang w:val="ro-RO"/>
        </w:rPr>
      </w:pPr>
    </w:p>
    <w:p w:rsidR="00CA00D2" w:rsidRDefault="00CA00D2" w:rsidP="003D6C54">
      <w:pPr>
        <w:spacing w:line="480" w:lineRule="auto"/>
        <w:ind w:right="-33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CA00D2" w:rsidRDefault="00CA00D2" w:rsidP="003D6C54">
      <w:pPr>
        <w:spacing w:line="480" w:lineRule="auto"/>
        <w:ind w:right="-33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CA00D2" w:rsidRDefault="00CA00D2" w:rsidP="003D6C54">
      <w:pPr>
        <w:spacing w:line="360" w:lineRule="auto"/>
        <w:ind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3D6C54">
      <w:pPr>
        <w:ind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3D6C54">
      <w:pPr>
        <w:ind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3D6C54">
      <w:pPr>
        <w:ind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3D6C54">
      <w:pPr>
        <w:ind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3D6C54">
      <w:pPr>
        <w:ind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3D6C54">
      <w:pPr>
        <w:ind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A00D2" w:rsidRDefault="00CA00D2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3707B" w:rsidRDefault="0043707B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3707B" w:rsidRDefault="0043707B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3707B" w:rsidRDefault="0043707B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3707B" w:rsidRDefault="0043707B" w:rsidP="00CA00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3707B" w:rsidSect="00CA00D2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BFD"/>
    <w:multiLevelType w:val="hybridMultilevel"/>
    <w:tmpl w:val="88F4635E"/>
    <w:lvl w:ilvl="0" w:tplc="C6E6F84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5CEC082C"/>
    <w:multiLevelType w:val="hybridMultilevel"/>
    <w:tmpl w:val="B4D8424E"/>
    <w:lvl w:ilvl="0" w:tplc="997CD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0D2"/>
    <w:rsid w:val="00313AB0"/>
    <w:rsid w:val="003D6C54"/>
    <w:rsid w:val="0043707B"/>
    <w:rsid w:val="005B68C9"/>
    <w:rsid w:val="007A3943"/>
    <w:rsid w:val="00857F86"/>
    <w:rsid w:val="00950427"/>
    <w:rsid w:val="00C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00D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CA00D2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CA00D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CA00D2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CA00D2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CA00D2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CA0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5</cp:revision>
  <cp:lastPrinted>2021-10-22T08:36:00Z</cp:lastPrinted>
  <dcterms:created xsi:type="dcterms:W3CDTF">2021-10-22T08:03:00Z</dcterms:created>
  <dcterms:modified xsi:type="dcterms:W3CDTF">2021-10-22T09:49:00Z</dcterms:modified>
</cp:coreProperties>
</file>