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2611C" w:rsidP="00BE7F8D">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8497727" r:id="rId6"/>
        </w:object>
      </w:r>
      <w:r>
        <w:rPr>
          <w:rFonts w:ascii="Times New Roman" w:hAnsi="Times New Roman" w:cs="Times New Roman"/>
          <w:b/>
          <w:lang w:val="en-US"/>
        </w:rPr>
        <w:t xml:space="preserve">                                          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r w:rsidR="00BE7F8D">
        <w:rPr>
          <w:rFonts w:ascii="Times New Roman" w:hAnsi="Times New Roman" w:cs="Times New Roman"/>
          <w:b/>
          <w:sz w:val="28"/>
          <w:szCs w:val="28"/>
          <w:lang w:val="en-GB"/>
        </w:rPr>
        <w:t>8</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proofErr w:type="gramStart"/>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proofErr w:type="gramEnd"/>
      <w:r w:rsidRPr="00E72D94">
        <w:rPr>
          <w:rFonts w:ascii="Times New Roman" w:hAnsi="Times New Roman" w:cs="Times New Roman"/>
          <w:sz w:val="28"/>
          <w:szCs w:val="28"/>
          <w:lang w:val="ro-RO"/>
        </w:rPr>
        <w:t xml:space="preserve"> </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2021</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r w:rsidRPr="00311F70">
        <w:rPr>
          <w:rFonts w:ascii="Times New Roman" w:hAnsi="Times New Roman" w:cs="Times New Roman"/>
          <w:sz w:val="28"/>
          <w:szCs w:val="28"/>
          <w:lang w:val="en-US"/>
        </w:rPr>
        <w:t xml:space="preserve"> </w:t>
      </w:r>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mijloacelor</w:t>
      </w:r>
      <w:proofErr w:type="spellEnd"/>
      <w:proofErr w:type="gram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financiare</w:t>
      </w:r>
      <w:proofErr w:type="spellEnd"/>
      <w:r w:rsidRPr="00311F70">
        <w:rPr>
          <w:rFonts w:ascii="Times New Roman" w:hAnsi="Times New Roman" w:cs="Times New Roman"/>
          <w:sz w:val="28"/>
          <w:szCs w:val="28"/>
          <w:lang w:val="en-US"/>
        </w:rPr>
        <w:t xml:space="preserve"> </w:t>
      </w:r>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proofErr w:type="gramEnd"/>
      <w:r>
        <w:rPr>
          <w:rFonts w:ascii="Times New Roman" w:hAnsi="Times New Roman" w:cs="Times New Roman"/>
          <w:sz w:val="28"/>
          <w:szCs w:val="28"/>
          <w:lang w:val="en-US"/>
        </w:rPr>
        <w:t xml:space="preserve"> 8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r w:rsidRPr="00311F70">
        <w:rPr>
          <w:rFonts w:ascii="Times New Roman" w:hAnsi="Times New Roman" w:cs="Times New Roman"/>
          <w:sz w:val="28"/>
          <w:szCs w:val="28"/>
          <w:lang w:val="en-US"/>
        </w:rPr>
        <w:t xml:space="preserve"> </w:t>
      </w:r>
      <w:proofErr w:type="spellStart"/>
      <w:proofErr w:type="gram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publică</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Pr="00311F70">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816F6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2021</w:t>
      </w:r>
      <w:proofErr w:type="gramStart"/>
      <w:r w:rsidR="00816F6A">
        <w:rPr>
          <w:rFonts w:ascii="Times New Roman" w:hAnsi="Times New Roman" w:cs="Times New Roman"/>
          <w:sz w:val="28"/>
          <w:szCs w:val="28"/>
          <w:lang w:val="en-US"/>
        </w:rPr>
        <w:t>,</w:t>
      </w:r>
      <w:r w:rsidR="00816F6A" w:rsidRPr="00374502">
        <w:rPr>
          <w:rFonts w:ascii="Times New Roman" w:hAnsi="Times New Roman" w:cs="Times New Roman"/>
          <w:sz w:val="28"/>
          <w:szCs w:val="28"/>
          <w:lang w:val="en-US"/>
        </w:rPr>
        <w:t>Cod</w:t>
      </w:r>
      <w:proofErr w:type="gramEnd"/>
      <w:r w:rsidR="00816F6A" w:rsidRPr="00374502">
        <w:rPr>
          <w:rFonts w:ascii="Times New Roman" w:hAnsi="Times New Roman" w:cs="Times New Roman"/>
          <w:sz w:val="28"/>
          <w:szCs w:val="28"/>
          <w:lang w:val="en-US"/>
        </w:rPr>
        <w:t xml:space="preserve"> 9019 ,,</w:t>
      </w:r>
      <w:proofErr w:type="spellStart"/>
      <w:r w:rsidR="00816F6A" w:rsidRPr="00374502">
        <w:rPr>
          <w:rFonts w:ascii="Times New Roman" w:hAnsi="Times New Roman" w:cs="Times New Roman"/>
          <w:sz w:val="28"/>
          <w:szCs w:val="28"/>
          <w:lang w:val="en-US"/>
        </w:rPr>
        <w:t>Protecția</w:t>
      </w:r>
      <w:proofErr w:type="spellEnd"/>
      <w:r w:rsidR="00816F6A" w:rsidRPr="00374502">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r w:rsidR="00816F6A">
        <w:rPr>
          <w:rFonts w:ascii="Times New Roman" w:hAnsi="Times New Roman" w:cs="Times New Roman"/>
          <w:sz w:val="28"/>
          <w:szCs w:val="28"/>
          <w:lang w:val="en-US"/>
        </w:rPr>
        <w:t>,</w:t>
      </w:r>
      <w:r w:rsidRPr="00374502">
        <w:rPr>
          <w:rFonts w:ascii="Times New Roman" w:hAnsi="Times New Roman" w:cs="Times New Roman"/>
          <w:sz w:val="28"/>
          <w:szCs w:val="28"/>
          <w:lang w:val="en-US"/>
        </w:rPr>
        <w:t>mijloace</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0D4161">
        <w:rPr>
          <w:rFonts w:ascii="Times New Roman" w:hAnsi="Times New Roman" w:cs="Times New Roman"/>
          <w:b/>
          <w:bCs/>
          <w:sz w:val="28"/>
          <w:szCs w:val="28"/>
          <w:lang w:val="en-US"/>
        </w:rPr>
        <w:t>1</w:t>
      </w:r>
      <w:r w:rsidR="00C02E76">
        <w:rPr>
          <w:rFonts w:ascii="Times New Roman" w:hAnsi="Times New Roman" w:cs="Times New Roman"/>
          <w:b/>
          <w:bCs/>
          <w:sz w:val="28"/>
          <w:szCs w:val="28"/>
          <w:lang w:val="en-US"/>
        </w:rPr>
        <w:t>1</w:t>
      </w:r>
      <w:r w:rsidR="00AC23DD" w:rsidRPr="00AC23D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Pr="00374502">
        <w:rPr>
          <w:rFonts w:ascii="Times New Roman" w:hAnsi="Times New Roman" w:cs="Times New Roman"/>
          <w:sz w:val="28"/>
          <w:szCs w:val="28"/>
          <w:lang w:val="en-US"/>
        </w:rPr>
        <w:t>suport</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Pr="00631511">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Pr="00631511">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Decizie</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se</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Pr="00202758" w:rsidRDefault="0052611C" w:rsidP="0052611C">
      <w:pPr>
        <w:spacing w:after="0" w:line="240" w:lineRule="auto"/>
        <w:rPr>
          <w:rFonts w:ascii="Times New Roman" w:hAnsi="Times New Roman"/>
          <w:sz w:val="28"/>
          <w:szCs w:val="28"/>
          <w:lang w:val="ro-RO"/>
        </w:rPr>
      </w:pPr>
      <w:r w:rsidRPr="00433D0A">
        <w:rPr>
          <w:rFonts w:ascii="Times New Roman" w:hAnsi="Times New Roman" w:cs="Times New Roman"/>
          <w:sz w:val="28"/>
          <w:szCs w:val="28"/>
          <w:lang w:val="ro-RO"/>
        </w:rPr>
        <w:t>Primar                                                                                   Anatolie Donțu</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nr./__</w:t>
      </w:r>
      <w:r w:rsidR="0052611C">
        <w:rPr>
          <w:rFonts w:ascii="Times New Roman" w:hAnsi="Times New Roman" w:cs="Times New Roman"/>
          <w:sz w:val="28"/>
          <w:szCs w:val="28"/>
          <w:lang w:val="ro-RO"/>
        </w:rPr>
        <w:t xml:space="preserve"> din 2021</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552"/>
        <w:gridCol w:w="1559"/>
        <w:gridCol w:w="4111"/>
        <w:gridCol w:w="992"/>
      </w:tblGrid>
      <w:tr w:rsidR="0052611C" w:rsidTr="00233E26">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D955FD">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55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mamei</w:t>
            </w:r>
          </w:p>
        </w:tc>
        <w:tc>
          <w:tcPr>
            <w:tcW w:w="1559"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411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602559" w:rsidRPr="00B46650" w:rsidTr="00233E26">
        <w:tc>
          <w:tcPr>
            <w:tcW w:w="568" w:type="dxa"/>
            <w:tcBorders>
              <w:top w:val="single" w:sz="4" w:space="0" w:color="auto"/>
              <w:left w:val="single" w:sz="4" w:space="0" w:color="auto"/>
              <w:bottom w:val="single" w:sz="4" w:space="0" w:color="auto"/>
              <w:right w:val="single" w:sz="4" w:space="0" w:color="auto"/>
            </w:tcBorders>
            <w:hideMark/>
          </w:tcPr>
          <w:p w:rsidR="00602559" w:rsidRPr="008A2CAC" w:rsidRDefault="00602559" w:rsidP="00602559">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1</w:t>
            </w:r>
          </w:p>
        </w:tc>
        <w:tc>
          <w:tcPr>
            <w:tcW w:w="2552"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rPr>
                <w:rFonts w:ascii="Times New Roman" w:hAnsi="Times New Roman" w:cs="Times New Roman"/>
                <w:b/>
                <w:i/>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jc w:val="center"/>
              <w:rPr>
                <w:rFonts w:ascii="Times New Roman" w:hAnsi="Times New Roman" w:cs="Times New Roman"/>
                <w:b/>
                <w:i/>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602559" w:rsidRPr="008A2CAC" w:rsidRDefault="00433D0A"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8A2CAC" w:rsidRPr="00433D0A" w:rsidTr="00233E26">
        <w:tc>
          <w:tcPr>
            <w:tcW w:w="568" w:type="dxa"/>
            <w:tcBorders>
              <w:top w:val="single" w:sz="4" w:space="0" w:color="auto"/>
              <w:left w:val="single" w:sz="4" w:space="0" w:color="auto"/>
              <w:bottom w:val="single" w:sz="4" w:space="0" w:color="auto"/>
              <w:right w:val="single" w:sz="4" w:space="0" w:color="auto"/>
            </w:tcBorders>
          </w:tcPr>
          <w:p w:rsidR="008A2CAC" w:rsidRPr="008A2CAC" w:rsidRDefault="008A2CAC" w:rsidP="008A2CAC">
            <w:pPr>
              <w:jc w:val="center"/>
              <w:rPr>
                <w:rFonts w:ascii="Times New Roman" w:hAnsi="Times New Roman" w:cs="Times New Roman"/>
                <w:b/>
                <w:i/>
                <w:sz w:val="28"/>
                <w:szCs w:val="28"/>
                <w:lang w:val="ro-RO"/>
              </w:rPr>
            </w:pPr>
            <w:r w:rsidRPr="008A2CAC">
              <w:rPr>
                <w:rFonts w:ascii="Times New Roman" w:hAnsi="Times New Roman" w:cs="Times New Roman"/>
                <w:b/>
                <w:i/>
                <w:sz w:val="28"/>
                <w:szCs w:val="28"/>
                <w:lang w:val="ro-RO"/>
              </w:rPr>
              <w:t>2</w:t>
            </w:r>
          </w:p>
        </w:tc>
        <w:tc>
          <w:tcPr>
            <w:tcW w:w="2552" w:type="dxa"/>
            <w:tcBorders>
              <w:top w:val="single" w:sz="4" w:space="0" w:color="auto"/>
              <w:left w:val="single" w:sz="4" w:space="0" w:color="auto"/>
              <w:bottom w:val="single" w:sz="4" w:space="0" w:color="auto"/>
              <w:right w:val="single" w:sz="4" w:space="0" w:color="auto"/>
            </w:tcBorders>
          </w:tcPr>
          <w:p w:rsidR="008A2CAC" w:rsidRPr="008A2CAC" w:rsidRDefault="008A2CAC" w:rsidP="008A2CAC">
            <w:pPr>
              <w:rPr>
                <w:rFonts w:ascii="Times New Roman" w:hAnsi="Times New Roman" w:cs="Times New Roman"/>
                <w:b/>
                <w:i/>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8A2CAC" w:rsidRPr="008A2CAC" w:rsidRDefault="008A2CAC" w:rsidP="008A2CAC">
            <w:pPr>
              <w:jc w:val="center"/>
              <w:rPr>
                <w:rFonts w:ascii="Times New Roman" w:hAnsi="Times New Roman" w:cs="Times New Roman"/>
                <w:b/>
                <w:i/>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8A2CAC" w:rsidRPr="008A2CAC" w:rsidRDefault="008A2CAC" w:rsidP="008A2CAC">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8A2CAC" w:rsidRPr="008A2CAC" w:rsidRDefault="00433D0A"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602559" w:rsidRPr="008A2CAC" w:rsidTr="00233E26">
        <w:tc>
          <w:tcPr>
            <w:tcW w:w="568"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jc w:val="center"/>
              <w:rPr>
                <w:rFonts w:ascii="Times New Roman" w:hAnsi="Times New Roman" w:cs="Times New Roman"/>
                <w:b/>
                <w:i/>
                <w:sz w:val="28"/>
                <w:szCs w:val="28"/>
                <w:lang w:val="ro-RO"/>
              </w:rPr>
            </w:pPr>
            <w:bookmarkStart w:id="0" w:name="_Hlk77063426"/>
            <w:r>
              <w:rPr>
                <w:rFonts w:ascii="Times New Roman" w:hAnsi="Times New Roman" w:cs="Times New Roman"/>
                <w:b/>
                <w:i/>
                <w:sz w:val="28"/>
                <w:szCs w:val="28"/>
                <w:lang w:val="ro-RO"/>
              </w:rPr>
              <w:t>3</w:t>
            </w:r>
          </w:p>
        </w:tc>
        <w:tc>
          <w:tcPr>
            <w:tcW w:w="2552"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rPr>
                <w:rFonts w:ascii="Times New Roman" w:hAnsi="Times New Roman" w:cs="Times New Roman"/>
                <w:b/>
                <w:i/>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jc w:val="center"/>
              <w:rPr>
                <w:rFonts w:ascii="Times New Roman" w:hAnsi="Times New Roman" w:cs="Times New Roman"/>
                <w:b/>
                <w:i/>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602559" w:rsidRPr="008A2CAC" w:rsidRDefault="00602559" w:rsidP="00602559">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602559" w:rsidRPr="008A2CAC" w:rsidRDefault="002F1377"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bookmarkEnd w:id="0"/>
      <w:tr w:rsidR="0044330E" w:rsidRPr="008A2CAC" w:rsidTr="00233E26">
        <w:tc>
          <w:tcPr>
            <w:tcW w:w="568"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4</w:t>
            </w:r>
          </w:p>
        </w:tc>
        <w:tc>
          <w:tcPr>
            <w:tcW w:w="2552"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rPr>
                <w:rFonts w:ascii="Times New Roman" w:hAnsi="Times New Roman" w:cs="Times New Roman"/>
                <w:b/>
                <w:i/>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jc w:val="center"/>
              <w:rPr>
                <w:rFonts w:ascii="Times New Roman" w:hAnsi="Times New Roman" w:cs="Times New Roman"/>
                <w:b/>
                <w:i/>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44330E" w:rsidRPr="008A2CAC" w:rsidRDefault="0044330E"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44330E" w:rsidRPr="0044330E" w:rsidRDefault="0040582E"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4330E" w:rsidRPr="008A2CAC" w:rsidTr="00233E26">
        <w:tc>
          <w:tcPr>
            <w:tcW w:w="568"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5</w:t>
            </w:r>
          </w:p>
        </w:tc>
        <w:tc>
          <w:tcPr>
            <w:tcW w:w="2552"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rPr>
                <w:rFonts w:ascii="Times New Roman" w:hAnsi="Times New Roman" w:cs="Times New Roman"/>
                <w:b/>
                <w:i/>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jc w:val="center"/>
              <w:rPr>
                <w:rFonts w:ascii="Times New Roman" w:hAnsi="Times New Roman" w:cs="Times New Roman"/>
                <w:b/>
                <w:i/>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44330E" w:rsidRPr="008A2CAC" w:rsidRDefault="0044330E"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44330E" w:rsidRPr="0044330E" w:rsidRDefault="008F71FA"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4330E" w:rsidRPr="008A2CAC" w:rsidTr="00233E26">
        <w:tc>
          <w:tcPr>
            <w:tcW w:w="568" w:type="dxa"/>
            <w:tcBorders>
              <w:top w:val="single" w:sz="4" w:space="0" w:color="auto"/>
              <w:left w:val="single" w:sz="4" w:space="0" w:color="auto"/>
              <w:bottom w:val="single" w:sz="4" w:space="0" w:color="auto"/>
              <w:right w:val="single" w:sz="4" w:space="0" w:color="auto"/>
            </w:tcBorders>
          </w:tcPr>
          <w:p w:rsidR="0044330E" w:rsidRPr="0044330E" w:rsidRDefault="0044330E" w:rsidP="0044330E">
            <w:pPr>
              <w:jc w:val="center"/>
              <w:rPr>
                <w:rFonts w:ascii="Times New Roman" w:hAnsi="Times New Roman" w:cs="Times New Roman"/>
                <w:b/>
                <w:i/>
                <w:sz w:val="28"/>
                <w:szCs w:val="28"/>
                <w:lang w:val="ro-RO"/>
              </w:rPr>
            </w:pPr>
            <w:r w:rsidRPr="0044330E">
              <w:rPr>
                <w:rFonts w:ascii="Times New Roman" w:hAnsi="Times New Roman" w:cs="Times New Roman"/>
                <w:b/>
                <w:i/>
                <w:sz w:val="28"/>
                <w:szCs w:val="28"/>
                <w:lang w:val="ro-RO"/>
              </w:rPr>
              <w:t>6</w:t>
            </w:r>
          </w:p>
        </w:tc>
        <w:tc>
          <w:tcPr>
            <w:tcW w:w="2552" w:type="dxa"/>
            <w:tcBorders>
              <w:top w:val="single" w:sz="4" w:space="0" w:color="auto"/>
              <w:left w:val="single" w:sz="4" w:space="0" w:color="auto"/>
              <w:bottom w:val="single" w:sz="4" w:space="0" w:color="auto"/>
              <w:right w:val="single" w:sz="4" w:space="0" w:color="auto"/>
            </w:tcBorders>
          </w:tcPr>
          <w:p w:rsidR="0044330E" w:rsidRPr="00DA5117" w:rsidRDefault="0044330E" w:rsidP="0044330E">
            <w:pPr>
              <w:rPr>
                <w:rFonts w:ascii="Times New Roman" w:hAnsi="Times New Roman" w:cs="Times New Roman"/>
                <w:b/>
                <w:i/>
                <w:iCs/>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44330E" w:rsidRPr="00DA5117" w:rsidRDefault="0044330E" w:rsidP="0044330E">
            <w:pPr>
              <w:jc w:val="center"/>
              <w:rPr>
                <w:rFonts w:ascii="Times New Roman" w:hAnsi="Times New Roman" w:cs="Times New Roman"/>
                <w:b/>
                <w:i/>
                <w:iCs/>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44330E" w:rsidRPr="008A2CAC" w:rsidRDefault="0044330E"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44330E" w:rsidRPr="0044330E" w:rsidRDefault="008F71FA"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4330E" w:rsidRPr="00A322A7" w:rsidTr="00233E26">
        <w:tc>
          <w:tcPr>
            <w:tcW w:w="568" w:type="dxa"/>
            <w:tcBorders>
              <w:top w:val="single" w:sz="4" w:space="0" w:color="auto"/>
              <w:left w:val="single" w:sz="4" w:space="0" w:color="auto"/>
              <w:bottom w:val="single" w:sz="4" w:space="0" w:color="auto"/>
              <w:right w:val="single" w:sz="4" w:space="0" w:color="auto"/>
            </w:tcBorders>
          </w:tcPr>
          <w:p w:rsidR="0044330E" w:rsidRPr="001D254A" w:rsidRDefault="00200019" w:rsidP="0044330E">
            <w:pPr>
              <w:jc w:val="center"/>
              <w:rPr>
                <w:rFonts w:ascii="Times New Roman" w:hAnsi="Times New Roman" w:cs="Times New Roman"/>
                <w:b/>
                <w:sz w:val="28"/>
                <w:szCs w:val="28"/>
                <w:lang w:val="ro-RO"/>
              </w:rPr>
            </w:pPr>
            <w:r>
              <w:rPr>
                <w:rFonts w:ascii="Times New Roman" w:hAnsi="Times New Roman" w:cs="Times New Roman"/>
                <w:b/>
                <w:sz w:val="28"/>
                <w:szCs w:val="28"/>
                <w:lang w:val="ro-RO"/>
              </w:rPr>
              <w:t>7</w:t>
            </w:r>
          </w:p>
        </w:tc>
        <w:tc>
          <w:tcPr>
            <w:tcW w:w="2552" w:type="dxa"/>
            <w:tcBorders>
              <w:top w:val="single" w:sz="4" w:space="0" w:color="auto"/>
              <w:left w:val="single" w:sz="4" w:space="0" w:color="auto"/>
              <w:bottom w:val="single" w:sz="4" w:space="0" w:color="auto"/>
              <w:right w:val="single" w:sz="4" w:space="0" w:color="auto"/>
            </w:tcBorders>
          </w:tcPr>
          <w:p w:rsidR="0044330E" w:rsidRPr="00200019" w:rsidRDefault="0044330E" w:rsidP="0044330E">
            <w:pPr>
              <w:rPr>
                <w:rFonts w:ascii="Times New Roman" w:hAnsi="Times New Roman" w:cs="Times New Roman"/>
                <w:b/>
                <w:i/>
                <w:iCs/>
                <w:sz w:val="28"/>
                <w:szCs w:val="28"/>
                <w:lang w:val="ro-RO"/>
              </w:rPr>
            </w:pPr>
          </w:p>
        </w:tc>
        <w:tc>
          <w:tcPr>
            <w:tcW w:w="1559" w:type="dxa"/>
            <w:tcBorders>
              <w:top w:val="single" w:sz="4" w:space="0" w:color="auto"/>
              <w:left w:val="single" w:sz="4" w:space="0" w:color="auto"/>
              <w:bottom w:val="single" w:sz="4" w:space="0" w:color="auto"/>
              <w:right w:val="single" w:sz="4" w:space="0" w:color="auto"/>
            </w:tcBorders>
          </w:tcPr>
          <w:p w:rsidR="0044330E" w:rsidRPr="00200019" w:rsidRDefault="0044330E" w:rsidP="0044330E">
            <w:pPr>
              <w:jc w:val="center"/>
              <w:rPr>
                <w:rFonts w:ascii="Times New Roman" w:hAnsi="Times New Roman" w:cs="Times New Roman"/>
                <w:b/>
                <w:i/>
                <w:iCs/>
                <w:sz w:val="28"/>
                <w:szCs w:val="28"/>
                <w:lang w:val="ro-RO"/>
              </w:rPr>
            </w:pPr>
          </w:p>
        </w:tc>
        <w:tc>
          <w:tcPr>
            <w:tcW w:w="4111" w:type="dxa"/>
            <w:tcBorders>
              <w:top w:val="single" w:sz="4" w:space="0" w:color="auto"/>
              <w:left w:val="single" w:sz="4" w:space="0" w:color="auto"/>
              <w:bottom w:val="single" w:sz="4" w:space="0" w:color="auto"/>
              <w:right w:val="single" w:sz="4" w:space="0" w:color="auto"/>
            </w:tcBorders>
          </w:tcPr>
          <w:p w:rsidR="0044330E" w:rsidRPr="00200019" w:rsidRDefault="0044330E" w:rsidP="0044330E">
            <w:pPr>
              <w:rPr>
                <w:rFonts w:ascii="Times New Roman" w:hAnsi="Times New Roman" w:cs="Times New Roman"/>
                <w:b/>
                <w:i/>
                <w:iCs/>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44330E" w:rsidRPr="00200019" w:rsidRDefault="00A322A7" w:rsidP="00233E26">
            <w:pPr>
              <w:jc w:val="center"/>
              <w:rPr>
                <w:rFonts w:ascii="Times New Roman" w:hAnsi="Times New Roman" w:cs="Times New Roman"/>
                <w:b/>
                <w:i/>
                <w:iCs/>
                <w:sz w:val="28"/>
                <w:szCs w:val="28"/>
                <w:lang w:val="ro-RO"/>
              </w:rPr>
            </w:pPr>
            <w:r>
              <w:rPr>
                <w:rFonts w:ascii="Times New Roman" w:hAnsi="Times New Roman" w:cs="Times New Roman"/>
                <w:b/>
                <w:i/>
                <w:iCs/>
                <w:sz w:val="28"/>
                <w:szCs w:val="28"/>
                <w:lang w:val="ro-RO"/>
              </w:rPr>
              <w:t>1000</w:t>
            </w:r>
          </w:p>
        </w:tc>
      </w:tr>
      <w:tr w:rsidR="00DC2A3B" w:rsidRPr="00200019" w:rsidTr="00233E26">
        <w:tc>
          <w:tcPr>
            <w:tcW w:w="568" w:type="dxa"/>
          </w:tcPr>
          <w:p w:rsidR="00DC2A3B" w:rsidRPr="0044330E" w:rsidRDefault="00200019"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552" w:type="dxa"/>
          </w:tcPr>
          <w:p w:rsidR="00DC2A3B" w:rsidRPr="0044330E" w:rsidRDefault="00DC2A3B" w:rsidP="004A66B0">
            <w:pPr>
              <w:rPr>
                <w:rFonts w:ascii="Times New Roman" w:hAnsi="Times New Roman" w:cs="Times New Roman"/>
                <w:b/>
                <w:i/>
                <w:sz w:val="28"/>
                <w:szCs w:val="28"/>
                <w:lang w:val="ro-RO"/>
              </w:rPr>
            </w:pPr>
          </w:p>
        </w:tc>
        <w:tc>
          <w:tcPr>
            <w:tcW w:w="1559" w:type="dxa"/>
          </w:tcPr>
          <w:p w:rsidR="00DC2A3B" w:rsidRPr="0044330E" w:rsidRDefault="00DC2A3B" w:rsidP="004A66B0">
            <w:pPr>
              <w:jc w:val="center"/>
              <w:rPr>
                <w:rFonts w:ascii="Times New Roman" w:hAnsi="Times New Roman" w:cs="Times New Roman"/>
                <w:b/>
                <w:i/>
                <w:sz w:val="28"/>
                <w:szCs w:val="28"/>
                <w:lang w:val="ro-RO"/>
              </w:rPr>
            </w:pPr>
          </w:p>
        </w:tc>
        <w:tc>
          <w:tcPr>
            <w:tcW w:w="4111" w:type="dxa"/>
          </w:tcPr>
          <w:p w:rsidR="00DC2A3B" w:rsidRPr="008A2CAC" w:rsidRDefault="00DC2A3B" w:rsidP="004A66B0">
            <w:pPr>
              <w:rPr>
                <w:rFonts w:ascii="Times New Roman" w:hAnsi="Times New Roman" w:cs="Times New Roman"/>
                <w:b/>
                <w:i/>
                <w:sz w:val="28"/>
                <w:szCs w:val="28"/>
                <w:lang w:val="ro-RO"/>
              </w:rPr>
            </w:pPr>
          </w:p>
        </w:tc>
        <w:tc>
          <w:tcPr>
            <w:tcW w:w="992" w:type="dxa"/>
          </w:tcPr>
          <w:p w:rsidR="00DC2A3B" w:rsidRPr="0044330E" w:rsidRDefault="00233E26" w:rsidP="00233E26">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DC2A3B" w:rsidRPr="0044330E" w:rsidTr="00233E26">
        <w:tc>
          <w:tcPr>
            <w:tcW w:w="568" w:type="dxa"/>
          </w:tcPr>
          <w:p w:rsidR="00DC2A3B" w:rsidRPr="0044330E" w:rsidRDefault="00200019"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552" w:type="dxa"/>
          </w:tcPr>
          <w:p w:rsidR="00DC2A3B" w:rsidRPr="00DA5117" w:rsidRDefault="00DC2A3B" w:rsidP="004A66B0">
            <w:pPr>
              <w:rPr>
                <w:rFonts w:ascii="Times New Roman" w:hAnsi="Times New Roman" w:cs="Times New Roman"/>
                <w:b/>
                <w:i/>
                <w:iCs/>
                <w:sz w:val="28"/>
                <w:szCs w:val="28"/>
                <w:lang w:val="ro-RO"/>
              </w:rPr>
            </w:pPr>
          </w:p>
        </w:tc>
        <w:tc>
          <w:tcPr>
            <w:tcW w:w="1559" w:type="dxa"/>
          </w:tcPr>
          <w:p w:rsidR="00DC2A3B" w:rsidRPr="00DA5117" w:rsidRDefault="00DC2A3B" w:rsidP="004A66B0">
            <w:pPr>
              <w:jc w:val="center"/>
              <w:rPr>
                <w:rFonts w:ascii="Times New Roman" w:hAnsi="Times New Roman" w:cs="Times New Roman"/>
                <w:b/>
                <w:i/>
                <w:iCs/>
                <w:sz w:val="28"/>
                <w:szCs w:val="28"/>
                <w:lang w:val="ro-RO"/>
              </w:rPr>
            </w:pPr>
          </w:p>
        </w:tc>
        <w:tc>
          <w:tcPr>
            <w:tcW w:w="4111" w:type="dxa"/>
          </w:tcPr>
          <w:p w:rsidR="00DC2A3B" w:rsidRPr="008A2CAC" w:rsidRDefault="00DC2A3B" w:rsidP="004A66B0">
            <w:pPr>
              <w:rPr>
                <w:rFonts w:ascii="Times New Roman" w:hAnsi="Times New Roman" w:cs="Times New Roman"/>
                <w:b/>
                <w:i/>
                <w:sz w:val="28"/>
                <w:szCs w:val="28"/>
                <w:lang w:val="ro-RO"/>
              </w:rPr>
            </w:pPr>
          </w:p>
        </w:tc>
        <w:tc>
          <w:tcPr>
            <w:tcW w:w="992" w:type="dxa"/>
          </w:tcPr>
          <w:p w:rsidR="00DC2A3B" w:rsidRPr="0044330E" w:rsidRDefault="0097097D" w:rsidP="0097097D">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44330E" w:rsidTr="00233E26">
        <w:tc>
          <w:tcPr>
            <w:tcW w:w="568" w:type="dxa"/>
          </w:tcPr>
          <w:p w:rsidR="00200019" w:rsidRPr="0044330E" w:rsidRDefault="00200019" w:rsidP="007644B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552" w:type="dxa"/>
          </w:tcPr>
          <w:p w:rsidR="00200019" w:rsidRPr="00DA5117" w:rsidRDefault="00200019" w:rsidP="007644B5">
            <w:pPr>
              <w:rPr>
                <w:rFonts w:ascii="Times New Roman" w:hAnsi="Times New Roman" w:cs="Times New Roman"/>
                <w:b/>
                <w:i/>
                <w:iCs/>
                <w:sz w:val="28"/>
                <w:szCs w:val="28"/>
                <w:lang w:val="ro-RO"/>
              </w:rPr>
            </w:pPr>
          </w:p>
        </w:tc>
        <w:tc>
          <w:tcPr>
            <w:tcW w:w="1559" w:type="dxa"/>
          </w:tcPr>
          <w:p w:rsidR="00200019" w:rsidRPr="00DA5117" w:rsidRDefault="00200019" w:rsidP="007644B5">
            <w:pPr>
              <w:jc w:val="center"/>
              <w:rPr>
                <w:rFonts w:ascii="Times New Roman" w:hAnsi="Times New Roman" w:cs="Times New Roman"/>
                <w:b/>
                <w:i/>
                <w:iCs/>
                <w:sz w:val="28"/>
                <w:szCs w:val="28"/>
                <w:lang w:val="ro-RO"/>
              </w:rPr>
            </w:pPr>
          </w:p>
        </w:tc>
        <w:tc>
          <w:tcPr>
            <w:tcW w:w="4111" w:type="dxa"/>
          </w:tcPr>
          <w:p w:rsidR="00200019" w:rsidRPr="008A2CAC" w:rsidRDefault="00200019" w:rsidP="007644B5">
            <w:pPr>
              <w:rPr>
                <w:rFonts w:ascii="Times New Roman" w:hAnsi="Times New Roman" w:cs="Times New Roman"/>
                <w:b/>
                <w:i/>
                <w:sz w:val="28"/>
                <w:szCs w:val="28"/>
                <w:lang w:val="ro-RO"/>
              </w:rPr>
            </w:pPr>
          </w:p>
        </w:tc>
        <w:tc>
          <w:tcPr>
            <w:tcW w:w="992" w:type="dxa"/>
          </w:tcPr>
          <w:p w:rsidR="00200019" w:rsidRPr="0044330E" w:rsidRDefault="00DF2312" w:rsidP="00DF2312">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DF2312" w:rsidRPr="0044330E" w:rsidTr="00233E26">
        <w:tc>
          <w:tcPr>
            <w:tcW w:w="568" w:type="dxa"/>
          </w:tcPr>
          <w:p w:rsidR="00DF2312" w:rsidRDefault="00DF2312" w:rsidP="007644B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11</w:t>
            </w:r>
          </w:p>
        </w:tc>
        <w:tc>
          <w:tcPr>
            <w:tcW w:w="2552" w:type="dxa"/>
          </w:tcPr>
          <w:p w:rsidR="00DF2312" w:rsidRPr="00DA5117" w:rsidRDefault="00DF2312" w:rsidP="007644B5">
            <w:pPr>
              <w:rPr>
                <w:rFonts w:ascii="Times New Roman" w:hAnsi="Times New Roman" w:cs="Times New Roman"/>
                <w:b/>
                <w:i/>
                <w:iCs/>
                <w:sz w:val="28"/>
                <w:szCs w:val="28"/>
                <w:lang w:val="ro-RO"/>
              </w:rPr>
            </w:pPr>
          </w:p>
        </w:tc>
        <w:tc>
          <w:tcPr>
            <w:tcW w:w="1559" w:type="dxa"/>
          </w:tcPr>
          <w:p w:rsidR="00DF2312" w:rsidRPr="00DA5117" w:rsidRDefault="00DF2312" w:rsidP="007644B5">
            <w:pPr>
              <w:jc w:val="center"/>
              <w:rPr>
                <w:rFonts w:ascii="Times New Roman" w:hAnsi="Times New Roman" w:cs="Times New Roman"/>
                <w:b/>
                <w:i/>
                <w:iCs/>
                <w:sz w:val="28"/>
                <w:szCs w:val="28"/>
                <w:lang w:val="ro-RO"/>
              </w:rPr>
            </w:pPr>
          </w:p>
        </w:tc>
        <w:tc>
          <w:tcPr>
            <w:tcW w:w="4111" w:type="dxa"/>
          </w:tcPr>
          <w:p w:rsidR="00DF2312" w:rsidRPr="008A2CAC" w:rsidRDefault="00DF2312" w:rsidP="007644B5">
            <w:pPr>
              <w:rPr>
                <w:rFonts w:ascii="Times New Roman" w:hAnsi="Times New Roman" w:cs="Times New Roman"/>
                <w:b/>
                <w:i/>
                <w:sz w:val="28"/>
                <w:szCs w:val="28"/>
                <w:lang w:val="ro-RO"/>
              </w:rPr>
            </w:pPr>
          </w:p>
        </w:tc>
        <w:tc>
          <w:tcPr>
            <w:tcW w:w="992" w:type="dxa"/>
          </w:tcPr>
          <w:p w:rsidR="00DF2312" w:rsidRPr="0044330E" w:rsidRDefault="00DF2312" w:rsidP="00DF2312">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44330E" w:rsidTr="00233E26">
        <w:tc>
          <w:tcPr>
            <w:tcW w:w="568" w:type="dxa"/>
          </w:tcPr>
          <w:p w:rsidR="00200019" w:rsidRPr="0044330E" w:rsidRDefault="00200019" w:rsidP="007644B5">
            <w:pPr>
              <w:jc w:val="center"/>
              <w:rPr>
                <w:rFonts w:ascii="Times New Roman" w:hAnsi="Times New Roman" w:cs="Times New Roman"/>
                <w:b/>
                <w:i/>
                <w:sz w:val="28"/>
                <w:szCs w:val="28"/>
                <w:lang w:val="ro-RO"/>
              </w:rPr>
            </w:pPr>
          </w:p>
        </w:tc>
        <w:tc>
          <w:tcPr>
            <w:tcW w:w="2552" w:type="dxa"/>
          </w:tcPr>
          <w:p w:rsidR="00200019" w:rsidRPr="00DA5117" w:rsidRDefault="00200019" w:rsidP="007644B5">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559" w:type="dxa"/>
          </w:tcPr>
          <w:p w:rsidR="00200019" w:rsidRPr="00DA5117" w:rsidRDefault="00200019" w:rsidP="007644B5">
            <w:pPr>
              <w:jc w:val="center"/>
              <w:rPr>
                <w:rFonts w:ascii="Times New Roman" w:hAnsi="Times New Roman" w:cs="Times New Roman"/>
                <w:b/>
                <w:i/>
                <w:iCs/>
                <w:sz w:val="28"/>
                <w:szCs w:val="28"/>
                <w:lang w:val="ro-RO"/>
              </w:rPr>
            </w:pPr>
          </w:p>
        </w:tc>
        <w:tc>
          <w:tcPr>
            <w:tcW w:w="4111" w:type="dxa"/>
          </w:tcPr>
          <w:p w:rsidR="00200019" w:rsidRPr="008A2CAC" w:rsidRDefault="00200019" w:rsidP="007644B5">
            <w:pPr>
              <w:rPr>
                <w:rFonts w:ascii="Times New Roman" w:hAnsi="Times New Roman" w:cs="Times New Roman"/>
                <w:b/>
                <w:i/>
                <w:sz w:val="28"/>
                <w:szCs w:val="28"/>
                <w:lang w:val="ro-RO"/>
              </w:rPr>
            </w:pPr>
          </w:p>
        </w:tc>
        <w:tc>
          <w:tcPr>
            <w:tcW w:w="992" w:type="dxa"/>
          </w:tcPr>
          <w:p w:rsidR="00200019" w:rsidRPr="0044330E" w:rsidRDefault="00200019" w:rsidP="007644B5">
            <w:pPr>
              <w:rPr>
                <w:rFonts w:ascii="Times New Roman" w:hAnsi="Times New Roman" w:cs="Times New Roman"/>
                <w:b/>
                <w:i/>
                <w:sz w:val="28"/>
                <w:szCs w:val="28"/>
                <w:lang w:val="ro-RO"/>
              </w:rPr>
            </w:pP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253BF4" w:rsidRDefault="00253BF4" w:rsidP="003F489A">
      <w:pPr>
        <w:autoSpaceDE w:val="0"/>
        <w:autoSpaceDN w:val="0"/>
        <w:adjustRightInd w:val="0"/>
        <w:spacing w:after="0"/>
        <w:rPr>
          <w:rFonts w:ascii="Times New Roman" w:hAnsi="Times New Roman"/>
          <w:b/>
          <w:i/>
          <w:sz w:val="28"/>
          <w:szCs w:val="28"/>
          <w:lang w:val="en-US"/>
        </w:rPr>
      </w:pPr>
    </w:p>
    <w:p w:rsidR="003F489A" w:rsidRDefault="003F489A" w:rsidP="003F489A">
      <w:pPr>
        <w:autoSpaceDE w:val="0"/>
        <w:autoSpaceDN w:val="0"/>
        <w:adjustRightInd w:val="0"/>
        <w:spacing w:after="0"/>
        <w:rPr>
          <w:rFonts w:ascii="Times New Roman" w:hAnsi="Times New Roman"/>
          <w:b/>
          <w:i/>
          <w:sz w:val="28"/>
          <w:szCs w:val="28"/>
          <w:lang w:val="en-US"/>
        </w:rPr>
      </w:pPr>
    </w:p>
    <w:p w:rsidR="007A5553" w:rsidRDefault="007A5553" w:rsidP="0052611C">
      <w:pPr>
        <w:autoSpaceDE w:val="0"/>
        <w:autoSpaceDN w:val="0"/>
        <w:adjustRightInd w:val="0"/>
        <w:spacing w:after="0"/>
        <w:ind w:firstLine="360"/>
        <w:jc w:val="center"/>
        <w:rPr>
          <w:rFonts w:ascii="Times New Roman" w:hAnsi="Times New Roman"/>
          <w:b/>
          <w:i/>
          <w:sz w:val="28"/>
          <w:szCs w:val="28"/>
          <w:lang w:val="en-US"/>
        </w:rPr>
      </w:pPr>
    </w:p>
    <w:p w:rsidR="0044330E" w:rsidRDefault="0044330E" w:rsidP="0052611C">
      <w:pPr>
        <w:autoSpaceDE w:val="0"/>
        <w:autoSpaceDN w:val="0"/>
        <w:adjustRightInd w:val="0"/>
        <w:spacing w:after="0"/>
        <w:rPr>
          <w:rFonts w:ascii="Times New Roman" w:hAnsi="Times New Roman"/>
          <w:b/>
          <w:i/>
          <w:sz w:val="28"/>
          <w:szCs w:val="28"/>
          <w:lang w:val="en-US"/>
        </w:rPr>
      </w:pPr>
    </w:p>
    <w:p w:rsidR="00BE7F8D" w:rsidRDefault="00BE7F8D" w:rsidP="0052611C">
      <w:pPr>
        <w:autoSpaceDE w:val="0"/>
        <w:autoSpaceDN w:val="0"/>
        <w:adjustRightInd w:val="0"/>
        <w:spacing w:after="0"/>
        <w:rPr>
          <w:rFonts w:ascii="Times New Roman" w:hAnsi="Times New Roman"/>
          <w:b/>
          <w:i/>
          <w:sz w:val="28"/>
          <w:szCs w:val="28"/>
          <w:lang w:val="en-US"/>
        </w:rPr>
      </w:pPr>
    </w:p>
    <w:p w:rsidR="00BE7F8D" w:rsidRDefault="00BE7F8D" w:rsidP="0052611C">
      <w:pPr>
        <w:autoSpaceDE w:val="0"/>
        <w:autoSpaceDN w:val="0"/>
        <w:adjustRightInd w:val="0"/>
        <w:spacing w:after="0"/>
        <w:rPr>
          <w:rFonts w:ascii="Times New Roman" w:hAnsi="Times New Roman"/>
          <w:b/>
          <w:i/>
          <w:sz w:val="28"/>
          <w:szCs w:val="28"/>
          <w:lang w:val="en-US"/>
        </w:rPr>
      </w:pPr>
    </w:p>
    <w:p w:rsidR="00BE7F8D" w:rsidRDefault="00BE7F8D"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gramStart"/>
      <w:r w:rsidRPr="00202726">
        <w:rPr>
          <w:rFonts w:ascii="Times New Roman" w:hAnsi="Times New Roman"/>
          <w:b/>
          <w:sz w:val="28"/>
          <w:szCs w:val="28"/>
          <w:lang w:val="en-US"/>
        </w:rPr>
        <w:t>la</w:t>
      </w:r>
      <w:proofErr w:type="gramEnd"/>
      <w:r w:rsidRPr="00202726">
        <w:rPr>
          <w:rFonts w:ascii="Times New Roman" w:hAnsi="Times New Roman"/>
          <w:b/>
          <w:sz w:val="28"/>
          <w:szCs w:val="28"/>
          <w:lang w:val="en-US"/>
        </w:rPr>
        <w:t xml:space="preserve"> </w:t>
      </w:r>
      <w:proofErr w:type="spellStart"/>
      <w:r w:rsidRPr="00202726">
        <w:rPr>
          <w:rFonts w:ascii="Times New Roman" w:hAnsi="Times New Roman"/>
          <w:b/>
          <w:sz w:val="28"/>
          <w:szCs w:val="28"/>
          <w:lang w:val="en-US"/>
        </w:rPr>
        <w:t>proiectul</w:t>
      </w:r>
      <w:proofErr w:type="spell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r w:rsidRPr="00202726">
        <w:rPr>
          <w:rFonts w:ascii="Times New Roman" w:hAnsi="Times New Roman" w:cs="Times New Roman"/>
          <w:b/>
          <w:sz w:val="28"/>
          <w:szCs w:val="28"/>
          <w:lang w:val="en-US"/>
        </w:rPr>
        <w:t xml:space="preserve">Cu </w:t>
      </w:r>
      <w:proofErr w:type="spellStart"/>
      <w:r w:rsidRPr="00202726">
        <w:rPr>
          <w:rFonts w:ascii="Times New Roman" w:hAnsi="Times New Roman" w:cs="Times New Roman"/>
          <w:b/>
          <w:sz w:val="28"/>
          <w:szCs w:val="28"/>
          <w:lang w:val="en-US"/>
        </w:rPr>
        <w:t>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financiare</w:t>
      </w:r>
      <w:proofErr w:type="spellEnd"/>
      <w:r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BE7F8D" w:rsidTr="00D955FD">
        <w:tc>
          <w:tcPr>
            <w:tcW w:w="9571" w:type="dxa"/>
          </w:tcPr>
          <w:p w:rsidR="0052611C" w:rsidRPr="00D45245" w:rsidRDefault="0052611C" w:rsidP="00D955F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BE7F8D" w:rsidTr="00D955FD">
        <w:tc>
          <w:tcPr>
            <w:tcW w:w="9571" w:type="dxa"/>
          </w:tcPr>
          <w:p w:rsidR="0052611C" w:rsidRPr="002B53CE" w:rsidRDefault="0052611C" w:rsidP="00D955FD">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en-US"/>
              </w:rPr>
              <w:t xml:space="preserve"> </w:t>
            </w:r>
            <w:r>
              <w:rPr>
                <w:rFonts w:ascii="Times New Roman" w:hAnsi="Times New Roman"/>
                <w:sz w:val="28"/>
                <w:szCs w:val="28"/>
                <w:lang w:val="ro-RO"/>
              </w:rPr>
              <w:t>Olesea Procopenco</w:t>
            </w:r>
          </w:p>
        </w:tc>
      </w:tr>
      <w:tr w:rsidR="0052611C" w:rsidRPr="00BE7F8D" w:rsidTr="00D955FD">
        <w:tc>
          <w:tcPr>
            <w:tcW w:w="9571" w:type="dxa"/>
          </w:tcPr>
          <w:p w:rsidR="0052611C" w:rsidRPr="00BE7F8D"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BE7F8D">
              <w:rPr>
                <w:rFonts w:ascii="Times New Roman" w:eastAsia="Times New Roman" w:hAnsi="Times New Roman" w:cs="Times New Roman"/>
                <w:b/>
                <w:sz w:val="28"/>
                <w:szCs w:val="28"/>
                <w:lang w:val="en-US"/>
              </w:rPr>
              <w:t xml:space="preserve">2. </w:t>
            </w:r>
            <w:proofErr w:type="spellStart"/>
            <w:r w:rsidRPr="00BE7F8D">
              <w:rPr>
                <w:rFonts w:ascii="Times New Roman" w:eastAsia="Times New Roman" w:hAnsi="Times New Roman" w:cs="Times New Roman"/>
                <w:b/>
                <w:sz w:val="28"/>
                <w:szCs w:val="28"/>
                <w:lang w:val="en-US"/>
              </w:rPr>
              <w:t>Condiţiile</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ce</w:t>
            </w:r>
            <w:proofErr w:type="spellEnd"/>
            <w:r w:rsidRPr="00BE7F8D">
              <w:rPr>
                <w:rFonts w:ascii="Times New Roman" w:eastAsia="Times New Roman" w:hAnsi="Times New Roman" w:cs="Times New Roman"/>
                <w:b/>
                <w:sz w:val="28"/>
                <w:szCs w:val="28"/>
                <w:lang w:val="en-US"/>
              </w:rPr>
              <w:t xml:space="preserve"> au </w:t>
            </w:r>
            <w:proofErr w:type="spellStart"/>
            <w:r w:rsidRPr="00BE7F8D">
              <w:rPr>
                <w:rFonts w:ascii="Times New Roman" w:eastAsia="Times New Roman" w:hAnsi="Times New Roman" w:cs="Times New Roman"/>
                <w:b/>
                <w:sz w:val="28"/>
                <w:szCs w:val="28"/>
                <w:lang w:val="en-US"/>
              </w:rPr>
              <w:t>impus</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elaborarea</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proiectului</w:t>
            </w:r>
            <w:proofErr w:type="spellEnd"/>
            <w:r w:rsidRPr="00BE7F8D">
              <w:rPr>
                <w:rFonts w:ascii="Times New Roman" w:eastAsia="Times New Roman" w:hAnsi="Times New Roman" w:cs="Times New Roman"/>
                <w:b/>
                <w:sz w:val="28"/>
                <w:szCs w:val="28"/>
                <w:lang w:val="en-US"/>
              </w:rPr>
              <w:t xml:space="preserve"> de act </w:t>
            </w:r>
            <w:proofErr w:type="spellStart"/>
            <w:r w:rsidRPr="00BE7F8D">
              <w:rPr>
                <w:rFonts w:ascii="Times New Roman" w:eastAsia="Times New Roman" w:hAnsi="Times New Roman" w:cs="Times New Roman"/>
                <w:b/>
                <w:sz w:val="28"/>
                <w:szCs w:val="28"/>
                <w:lang w:val="en-US"/>
              </w:rPr>
              <w:t>normativ</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şi</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finalităţile</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urmărite</w:t>
            </w:r>
            <w:proofErr w:type="spellEnd"/>
          </w:p>
        </w:tc>
      </w:tr>
      <w:tr w:rsidR="0052611C" w:rsidRPr="00BE7F8D"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progres</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w:t>
            </w:r>
            <w:r w:rsidR="00F7383C">
              <w:rPr>
                <w:rFonts w:ascii="Times New Roman" w:hAnsi="Times New Roman" w:cs="Times New Roman"/>
                <w:sz w:val="28"/>
                <w:szCs w:val="28"/>
                <w:lang w:val="en-US"/>
              </w:rPr>
              <w:t>f</w:t>
            </w:r>
            <w:r>
              <w:rPr>
                <w:rFonts w:ascii="Times New Roman" w:hAnsi="Times New Roman" w:cs="Times New Roman"/>
                <w:sz w:val="28"/>
                <w:szCs w:val="28"/>
                <w:lang w:val="en-US"/>
              </w:rPr>
              <w:t>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BE7F8D" w:rsidTr="00D955FD">
        <w:tc>
          <w:tcPr>
            <w:tcW w:w="9571" w:type="dxa"/>
          </w:tcPr>
          <w:p w:rsidR="0052611C" w:rsidRPr="00BE7F8D"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BE7F8D">
              <w:rPr>
                <w:rFonts w:ascii="Times New Roman" w:eastAsia="Times New Roman" w:hAnsi="Times New Roman" w:cs="Times New Roman"/>
                <w:b/>
                <w:sz w:val="28"/>
                <w:szCs w:val="28"/>
                <w:lang w:val="en-US"/>
              </w:rPr>
              <w:t xml:space="preserve">3. </w:t>
            </w:r>
            <w:proofErr w:type="spellStart"/>
            <w:r w:rsidRPr="00BE7F8D">
              <w:rPr>
                <w:rFonts w:ascii="Times New Roman" w:eastAsia="Times New Roman" w:hAnsi="Times New Roman" w:cs="Times New Roman"/>
                <w:b/>
                <w:sz w:val="28"/>
                <w:szCs w:val="28"/>
                <w:lang w:val="en-US"/>
              </w:rPr>
              <w:t>Principalele</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prevederi</w:t>
            </w:r>
            <w:proofErr w:type="spellEnd"/>
            <w:r w:rsidRPr="00BE7F8D">
              <w:rPr>
                <w:rFonts w:ascii="Times New Roman" w:eastAsia="Times New Roman" w:hAnsi="Times New Roman" w:cs="Times New Roman"/>
                <w:b/>
                <w:sz w:val="28"/>
                <w:szCs w:val="28"/>
                <w:lang w:val="en-US"/>
              </w:rPr>
              <w:t xml:space="preserve"> ale </w:t>
            </w:r>
            <w:proofErr w:type="spellStart"/>
            <w:r w:rsidRPr="00BE7F8D">
              <w:rPr>
                <w:rFonts w:ascii="Times New Roman" w:eastAsia="Times New Roman" w:hAnsi="Times New Roman" w:cs="Times New Roman"/>
                <w:b/>
                <w:sz w:val="28"/>
                <w:szCs w:val="28"/>
                <w:lang w:val="en-US"/>
              </w:rPr>
              <w:t>proiectului</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şi</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evidenţierea</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elementelor</w:t>
            </w:r>
            <w:proofErr w:type="spellEnd"/>
            <w:r w:rsidRPr="00BE7F8D">
              <w:rPr>
                <w:rFonts w:ascii="Times New Roman" w:eastAsia="Times New Roman" w:hAnsi="Times New Roman" w:cs="Times New Roman"/>
                <w:b/>
                <w:sz w:val="28"/>
                <w:szCs w:val="28"/>
                <w:lang w:val="en-US"/>
              </w:rPr>
              <w:t xml:space="preserve"> </w:t>
            </w:r>
            <w:proofErr w:type="spellStart"/>
            <w:r w:rsidRPr="00BE7F8D">
              <w:rPr>
                <w:rFonts w:ascii="Times New Roman" w:eastAsia="Times New Roman" w:hAnsi="Times New Roman" w:cs="Times New Roman"/>
                <w:b/>
                <w:sz w:val="28"/>
                <w:szCs w:val="28"/>
                <w:lang w:val="en-US"/>
              </w:rPr>
              <w:t>noi</w:t>
            </w:r>
            <w:proofErr w:type="spellEnd"/>
          </w:p>
        </w:tc>
      </w:tr>
      <w:tr w:rsidR="0052611C" w:rsidRPr="00BE7F8D" w:rsidTr="00D955FD">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publică</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p>
        </w:tc>
      </w:tr>
      <w:tr w:rsidR="0052611C" w:rsidTr="00D955FD">
        <w:tc>
          <w:tcPr>
            <w:tcW w:w="9571" w:type="dxa"/>
          </w:tcPr>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52611C" w:rsidRPr="00BE7F8D" w:rsidTr="00D955FD">
        <w:tc>
          <w:tcPr>
            <w:tcW w:w="9571" w:type="dxa"/>
          </w:tcPr>
          <w:p w:rsidR="0052611C" w:rsidRPr="00E7139F" w:rsidRDefault="0052611C" w:rsidP="007B786D">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Pr="00FB5CCC">
              <w:rPr>
                <w:rFonts w:ascii="Times New Roman" w:hAnsi="Times New Roman" w:cs="Times New Roman"/>
                <w:sz w:val="28"/>
                <w:szCs w:val="28"/>
                <w:lang w:val="en-US"/>
              </w:rPr>
              <w:t xml:space="preserve"> cont de </w:t>
            </w:r>
            <w:proofErr w:type="spellStart"/>
            <w:r w:rsidRPr="00FB5CCC">
              <w:rPr>
                <w:rFonts w:ascii="Times New Roman" w:hAnsi="Times New Roman" w:cs="Times New Roman"/>
                <w:sz w:val="28"/>
                <w:szCs w:val="28"/>
                <w:lang w:val="en-US"/>
              </w:rPr>
              <w:t>necesitatea</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Pr>
                <w:rFonts w:ascii="Times New Roman" w:hAnsi="Times New Roman" w:cs="Times New Roman"/>
                <w:sz w:val="28"/>
                <w:szCs w:val="28"/>
                <w:lang w:val="en-US"/>
              </w:rPr>
              <w:t xml:space="preserve"> </w:t>
            </w:r>
            <w:proofErr w:type="spellStart"/>
            <w:proofErr w:type="gram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w:t>
            </w:r>
            <w:proofErr w:type="spellStart"/>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2021 </w:t>
            </w:r>
            <w:proofErr w:type="spellStart"/>
            <w:r w:rsidRPr="003F43C8">
              <w:rPr>
                <w:rFonts w:ascii="Times New Roman" w:hAnsi="Times New Roman" w:cs="Times New Roman"/>
                <w:sz w:val="28"/>
                <w:szCs w:val="28"/>
                <w:lang w:val="en-US"/>
              </w:rPr>
              <w:t>mijloace</w:t>
            </w:r>
            <w:proofErr w:type="spellEnd"/>
            <w:r w:rsidRPr="003F43C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băneştiîn</w:t>
            </w:r>
            <w:proofErr w:type="spellEnd"/>
            <w:r w:rsidRPr="003F43C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0D4161">
              <w:rPr>
                <w:rFonts w:ascii="Times New Roman" w:hAnsi="Times New Roman" w:cs="Times New Roman"/>
                <w:b/>
                <w:bCs/>
                <w:sz w:val="28"/>
                <w:szCs w:val="28"/>
                <w:lang w:val="en-US"/>
              </w:rPr>
              <w:t>11</w:t>
            </w:r>
            <w:r w:rsidR="00F3162D" w:rsidRPr="00F3162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032545">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032545">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D955FD">
        <w:tc>
          <w:tcPr>
            <w:tcW w:w="9571" w:type="dxa"/>
          </w:tcPr>
          <w:p w:rsidR="0052611C" w:rsidRPr="00E7139F"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52611C" w:rsidRPr="00BE7F8D" w:rsidTr="00D955FD">
        <w:tc>
          <w:tcPr>
            <w:tcW w:w="9571" w:type="dxa"/>
          </w:tcPr>
          <w:p w:rsidR="0052611C" w:rsidRPr="00BE7F8D"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Pr="006600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52611C" w:rsidRDefault="0052611C" w:rsidP="0052611C">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rPr>
          <w:rFonts w:ascii="Times New Roman" w:hAnsi="Times New Roman"/>
          <w:sz w:val="28"/>
          <w:szCs w:val="28"/>
          <w:lang w:val="ro-RO"/>
        </w:rPr>
      </w:pPr>
    </w:p>
    <w:p w:rsidR="00C41674" w:rsidRPr="0052611C" w:rsidRDefault="00C41674">
      <w:pPr>
        <w:rPr>
          <w:lang w:val="ro-RO"/>
        </w:rPr>
      </w:pPr>
    </w:p>
    <w:sectPr w:rsidR="00C41674" w:rsidRPr="0052611C"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11C"/>
    <w:rsid w:val="0002621B"/>
    <w:rsid w:val="00032545"/>
    <w:rsid w:val="00072B07"/>
    <w:rsid w:val="00072B7F"/>
    <w:rsid w:val="000D4161"/>
    <w:rsid w:val="000D7ED9"/>
    <w:rsid w:val="00160D89"/>
    <w:rsid w:val="00200019"/>
    <w:rsid w:val="00233E26"/>
    <w:rsid w:val="00253BF4"/>
    <w:rsid w:val="00273FEC"/>
    <w:rsid w:val="00283738"/>
    <w:rsid w:val="002C026D"/>
    <w:rsid w:val="002C39C6"/>
    <w:rsid w:val="002F1377"/>
    <w:rsid w:val="00305689"/>
    <w:rsid w:val="00345CB6"/>
    <w:rsid w:val="00364CAB"/>
    <w:rsid w:val="00374502"/>
    <w:rsid w:val="003B34BA"/>
    <w:rsid w:val="003F489A"/>
    <w:rsid w:val="0040582E"/>
    <w:rsid w:val="00433D0A"/>
    <w:rsid w:val="0044330E"/>
    <w:rsid w:val="00493F42"/>
    <w:rsid w:val="0052467E"/>
    <w:rsid w:val="0052611C"/>
    <w:rsid w:val="00552E80"/>
    <w:rsid w:val="00581168"/>
    <w:rsid w:val="005C6A5A"/>
    <w:rsid w:val="00602559"/>
    <w:rsid w:val="00630ED3"/>
    <w:rsid w:val="00631511"/>
    <w:rsid w:val="0064698C"/>
    <w:rsid w:val="006708C5"/>
    <w:rsid w:val="0072675A"/>
    <w:rsid w:val="00785A3B"/>
    <w:rsid w:val="007A5553"/>
    <w:rsid w:val="007B786D"/>
    <w:rsid w:val="00816F6A"/>
    <w:rsid w:val="008A2CAC"/>
    <w:rsid w:val="008B31B6"/>
    <w:rsid w:val="008F71FA"/>
    <w:rsid w:val="00941F83"/>
    <w:rsid w:val="00950D23"/>
    <w:rsid w:val="0097097D"/>
    <w:rsid w:val="009C12C2"/>
    <w:rsid w:val="009C31FA"/>
    <w:rsid w:val="00A322A7"/>
    <w:rsid w:val="00AC23DD"/>
    <w:rsid w:val="00AE0212"/>
    <w:rsid w:val="00AF2144"/>
    <w:rsid w:val="00B01B2D"/>
    <w:rsid w:val="00B04B13"/>
    <w:rsid w:val="00B17AA5"/>
    <w:rsid w:val="00B86C11"/>
    <w:rsid w:val="00BE7F8D"/>
    <w:rsid w:val="00C02E76"/>
    <w:rsid w:val="00C22ED0"/>
    <w:rsid w:val="00C41674"/>
    <w:rsid w:val="00C7236F"/>
    <w:rsid w:val="00CC3B78"/>
    <w:rsid w:val="00CC4860"/>
    <w:rsid w:val="00CE166A"/>
    <w:rsid w:val="00D24055"/>
    <w:rsid w:val="00DA5117"/>
    <w:rsid w:val="00DB6FEA"/>
    <w:rsid w:val="00DC2A3B"/>
    <w:rsid w:val="00DE00E6"/>
    <w:rsid w:val="00DE2B4F"/>
    <w:rsid w:val="00DF2312"/>
    <w:rsid w:val="00EB6672"/>
    <w:rsid w:val="00F3162D"/>
    <w:rsid w:val="00F7383C"/>
    <w:rsid w:val="00FA20BA"/>
    <w:rsid w:val="00FC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69</cp:revision>
  <cp:lastPrinted>2021-09-23T06:17:00Z</cp:lastPrinted>
  <dcterms:created xsi:type="dcterms:W3CDTF">2021-07-01T10:12:00Z</dcterms:created>
  <dcterms:modified xsi:type="dcterms:W3CDTF">2021-11-15T14:09:00Z</dcterms:modified>
</cp:coreProperties>
</file>