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948" w:rsidRDefault="00625948" w:rsidP="00625948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625948" w:rsidRDefault="00625948" w:rsidP="00625948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948" w:rsidRDefault="00625948" w:rsidP="00625948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625948" w:rsidRPr="00747ED6" w:rsidRDefault="00625948" w:rsidP="00625948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625948" w:rsidRDefault="00625948" w:rsidP="00625948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625948" w:rsidRDefault="00625948" w:rsidP="00625948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25948" w:rsidRDefault="008B7B27" w:rsidP="00625948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nr.10/3</w:t>
      </w:r>
    </w:p>
    <w:p w:rsidR="003943C6" w:rsidRDefault="008C6C9D" w:rsidP="003943C6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22</w:t>
      </w:r>
      <w:r w:rsidR="003943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decembrie</w:t>
      </w:r>
      <w:r w:rsidR="003943C6">
        <w:rPr>
          <w:rFonts w:ascii="Times New Roman" w:hAnsi="Times New Roman" w:cs="Times New Roman"/>
          <w:sz w:val="28"/>
          <w:szCs w:val="28"/>
          <w:lang w:val="en-US"/>
        </w:rPr>
        <w:t xml:space="preserve">  2021</w:t>
      </w:r>
    </w:p>
    <w:p w:rsidR="00625948" w:rsidRDefault="00625948" w:rsidP="006259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25948" w:rsidRDefault="00625948" w:rsidP="006259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aprobarea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contractării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</w:t>
      </w:r>
      <w:r w:rsidRPr="00191D79">
        <w:rPr>
          <w:rFonts w:ascii="Times New Roman" w:hAnsi="Times New Roman" w:cs="Times New Roman"/>
          <w:sz w:val="28"/>
          <w:szCs w:val="28"/>
          <w:lang w:val="en-US"/>
        </w:rPr>
        <w:t>mprumut</w:t>
      </w:r>
      <w:r>
        <w:rPr>
          <w:rFonts w:ascii="Times New Roman" w:hAnsi="Times New Roman" w:cs="Times New Roman"/>
          <w:sz w:val="28"/>
          <w:szCs w:val="28"/>
          <w:lang w:val="en-US"/>
        </w:rPr>
        <w:t>ului</w:t>
      </w:r>
      <w:proofErr w:type="spellEnd"/>
      <w:r w:rsidRPr="00191D7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91D79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</w:p>
    <w:p w:rsidR="00625948" w:rsidRDefault="00625948" w:rsidP="0062594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realizarea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proiectului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investiț</w:t>
      </w:r>
      <w:r w:rsidRPr="00191D79">
        <w:rPr>
          <w:rFonts w:ascii="Times New Roman" w:hAnsi="Times New Roman" w:cs="Times New Roman"/>
          <w:sz w:val="28"/>
          <w:szCs w:val="28"/>
          <w:lang w:val="en-US"/>
        </w:rPr>
        <w:t>ional</w:t>
      </w:r>
      <w:proofErr w:type="spellEnd"/>
    </w:p>
    <w:p w:rsidR="00625948" w:rsidRPr="00191D79" w:rsidRDefault="00625948" w:rsidP="0062594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25948" w:rsidRDefault="00625948" w:rsidP="0062594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scopul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efectuării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reparației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capitale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acoperișului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tip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șarpantă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finisării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exterioare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termoizolarea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pereților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exteriori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grădinița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 2 din or.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625948" w:rsidRDefault="00625948" w:rsidP="0062594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625948" w:rsidRDefault="00625948" w:rsidP="006259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Recomandarea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 11/2 – 5/380 din 30.09.2021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Ministerului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Finanțelor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Moldova;</w:t>
      </w:r>
    </w:p>
    <w:p w:rsidR="00625948" w:rsidRPr="007B193B" w:rsidRDefault="00625948" w:rsidP="006259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avizele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comisiilor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consultative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specialitate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625948" w:rsidRDefault="00625948" w:rsidP="0062594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Pr="007B193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cu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625948" w:rsidRDefault="00625948" w:rsidP="006259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art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44, 45 (1), lit.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), 46 (1), (2), (4)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datoria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sectorului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public,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garanțiile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recreditarea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stat nr. 419 – XVI din 22.12.2006,</w:t>
      </w:r>
    </w:p>
    <w:p w:rsidR="00625948" w:rsidRDefault="00625948" w:rsidP="006259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art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15 (1), lit.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), (2), (4)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finanțele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locale nr. 397 – XV din 16.10.2003,</w:t>
      </w:r>
    </w:p>
    <w:p w:rsidR="00625948" w:rsidRDefault="00625948" w:rsidP="0062594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pct. 1, lit.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), 3, 7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Regulamentul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procedura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contractare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datoriei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acordarea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garanțiilor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împrumuturi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autoritățile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executive ale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unităților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teritoriale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aprobat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sub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formă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anexa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 9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Hotărârea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Guvernului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Moldova nr. 1136 din 18.10.2007, </w:t>
      </w:r>
    </w:p>
    <w:p w:rsidR="00625948" w:rsidRPr="007B193B" w:rsidRDefault="00625948" w:rsidP="006259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art. 3, lit. </w:t>
      </w:r>
      <w:proofErr w:type="gram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b),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), 4 (1), lit. h</w:t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), 12 (2) din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descentralizarea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administrativă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nr. 435 – XVI din 28.12.2006,</w:t>
      </w:r>
    </w:p>
    <w:p w:rsidR="00625948" w:rsidRPr="007B193B" w:rsidRDefault="00625948" w:rsidP="0062594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</w:t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proofErr w:type="gram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art. 14 (1), (3), 20 (5) din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nr. 436 – XVI din 28.12.2006,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B193B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625948" w:rsidRPr="007B193B" w:rsidRDefault="00625948" w:rsidP="0062594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25948" w:rsidRDefault="00625948" w:rsidP="006259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1.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aprobă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contractarea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cu 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dobânzii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3,0%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anual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perioada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rambursare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15.11.2022 – 15.08.2026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împrumutului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valoare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pînă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7 338 000 lei MDL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realizarea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proiectului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investițional</w:t>
      </w:r>
      <w:proofErr w:type="spellEnd"/>
      <w:r w:rsidRPr="00C958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reparației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capitale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acoperișului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tip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șarpantă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finisării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exterioare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termoizolarea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pereților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exteriori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grădinița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 2 din or.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25948" w:rsidRDefault="00625948" w:rsidP="006259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aprobă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contractul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împrumut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instituția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financiară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internaț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ională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Corporația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Financiară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Nordică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Mediu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” (NEFCO) conform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anexei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parte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integrantă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prezentei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25948" w:rsidRDefault="00625948" w:rsidP="006259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3.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stabilește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încheierea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contractului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lua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calcul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recomandările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Ministerului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Finanțelor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Moldova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expuse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recomandarea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 11/2 – 5/380 din 30.09.2021.</w:t>
      </w:r>
    </w:p>
    <w:p w:rsidR="00625948" w:rsidRPr="00003B76" w:rsidRDefault="00625948" w:rsidP="006259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  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împuternicește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semna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numele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seama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contractul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împrumut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instituția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financiară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internaț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ională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Corporația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Financiară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Nordică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Mediu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” (NEFCO),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precum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modificări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completări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convenite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părțile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contractante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documente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notificări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cereri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căror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semnare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deveni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necesară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legătură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încheierea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punerea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executare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contractului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împrumut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rezentarea</w:t>
      </w:r>
      <w:proofErr w:type="spellEnd"/>
      <w:r w:rsidRPr="00A55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unui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exemplar </w:t>
      </w:r>
      <w:proofErr w:type="spellStart"/>
      <w:r w:rsidRPr="00A55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Ministerului</w:t>
      </w:r>
      <w:proofErr w:type="spellEnd"/>
      <w:r w:rsidRPr="00A55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55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Finanţelor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Republicii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Moldova.</w:t>
      </w:r>
    </w:p>
    <w:p w:rsidR="00625948" w:rsidRPr="000A24DA" w:rsidRDefault="00625948" w:rsidP="00625948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5. Se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stabilește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garantarea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împrumutului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efectua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strict din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veniturile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bugetului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orășenesc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Căușeni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achitarea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integrală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serviciului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annual al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datoriei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publice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locale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și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oricăror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alte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cheltuieli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neeligibile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finanțare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împrumutul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prevăzut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pct. 1 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prezentei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decizii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</w:p>
    <w:p w:rsidR="00625948" w:rsidRPr="00BE7652" w:rsidRDefault="00625948" w:rsidP="0062594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6.   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, conform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art. 19, 164 (1), 165 (1), 166 din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Moldova cu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cerere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de 30 de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, str. M.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Radu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>, 3</w:t>
      </w:r>
    </w:p>
    <w:p w:rsidR="00625948" w:rsidRPr="00BE7652" w:rsidRDefault="00625948" w:rsidP="00625948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dezacordului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răspunsul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la data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la</w:t>
      </w:r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central,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Pr="00BE7652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7652">
        <w:rPr>
          <w:rFonts w:ascii="Times New Roman" w:hAnsi="Times New Roman" w:cs="Times New Roman"/>
          <w:sz w:val="28"/>
          <w:szCs w:val="28"/>
          <w:lang w:val="en-US"/>
        </w:rPr>
        <w:t>Sfânt</w:t>
      </w:r>
      <w:proofErr w:type="spellEnd"/>
      <w:r w:rsidRPr="00BE7652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E7652"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  <w:r w:rsidRPr="00BE765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625948" w:rsidRPr="007B193B" w:rsidRDefault="00625948" w:rsidP="006259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625948" w:rsidRDefault="00625948" w:rsidP="006259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25948" w:rsidRDefault="00625948" w:rsidP="006259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Instituției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financiare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internaț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ionale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Corporația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Financiară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Nordică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Mediu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” (NEFCO).</w:t>
      </w:r>
    </w:p>
    <w:p w:rsidR="00625948" w:rsidRPr="007B193B" w:rsidRDefault="00625948" w:rsidP="006259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Ministerului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Finanțelor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Moldova;</w:t>
      </w:r>
    </w:p>
    <w:p w:rsidR="00625948" w:rsidRPr="007B193B" w:rsidRDefault="00625948" w:rsidP="006259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gram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625948" w:rsidRPr="007B193B" w:rsidRDefault="00625948" w:rsidP="0062594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25948" w:rsidRPr="00F272EB" w:rsidRDefault="00625948" w:rsidP="00625948">
      <w:pPr>
        <w:pStyle w:val="a3"/>
        <w:ind w:left="1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PREȘEDINTELE                  SECRETARUL CONSILIULUI                                                                              </w:t>
      </w:r>
    </w:p>
    <w:p w:rsidR="00625948" w:rsidRPr="00F272EB" w:rsidRDefault="00625948" w:rsidP="00625948">
      <w:pPr>
        <w:pStyle w:val="a3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ȘEDINȚEI                                          ORĂȘENESC  </w:t>
      </w:r>
    </w:p>
    <w:p w:rsidR="00625948" w:rsidRPr="00F272EB" w:rsidRDefault="00625948" w:rsidP="00625948">
      <w:pPr>
        <w:pStyle w:val="a3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Ala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</w:p>
    <w:p w:rsidR="00625948" w:rsidRPr="00F272EB" w:rsidRDefault="00625948" w:rsidP="0062594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25948" w:rsidRPr="00F272EB" w:rsidRDefault="00625948" w:rsidP="0062594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</w:p>
    <w:p w:rsidR="00625948" w:rsidRPr="00F272EB" w:rsidRDefault="00625948" w:rsidP="0062594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</w:p>
    <w:p w:rsidR="00625948" w:rsidRDefault="00625948" w:rsidP="0062594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Specialist                                                                 Igor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Petracov</w:t>
      </w:r>
      <w:proofErr w:type="spellEnd"/>
    </w:p>
    <w:p w:rsidR="00625948" w:rsidRPr="00F74104" w:rsidRDefault="00625948" w:rsidP="00625948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25948" w:rsidRPr="00F272EB" w:rsidRDefault="00625948" w:rsidP="0062594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Ala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F272EB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  <w:r w:rsidRPr="00F272E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25948" w:rsidRPr="00747E75" w:rsidRDefault="00625948" w:rsidP="0062594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632325" w:rsidRPr="00625948" w:rsidRDefault="00632325" w:rsidP="00625948">
      <w:pPr>
        <w:rPr>
          <w:lang w:val="en-US"/>
        </w:rPr>
      </w:pPr>
    </w:p>
    <w:sectPr w:rsidR="00632325" w:rsidRPr="00625948" w:rsidSect="00CF7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E6AE3"/>
    <w:multiLevelType w:val="hybridMultilevel"/>
    <w:tmpl w:val="50867B3C"/>
    <w:lvl w:ilvl="0" w:tplc="BD6099F8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5A39"/>
    <w:rsid w:val="00002A12"/>
    <w:rsid w:val="00385A39"/>
    <w:rsid w:val="003943C6"/>
    <w:rsid w:val="00625948"/>
    <w:rsid w:val="00632325"/>
    <w:rsid w:val="006D07DE"/>
    <w:rsid w:val="007C70FA"/>
    <w:rsid w:val="008B7B27"/>
    <w:rsid w:val="008C6C9D"/>
    <w:rsid w:val="00BB1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85A39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385A39"/>
  </w:style>
  <w:style w:type="paragraph" w:styleId="a5">
    <w:name w:val="Balloon Text"/>
    <w:basedOn w:val="a"/>
    <w:link w:val="a6"/>
    <w:uiPriority w:val="99"/>
    <w:semiHidden/>
    <w:unhideWhenUsed/>
    <w:rsid w:val="00385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A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3882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2021-11-18T12:01:00Z</dcterms:created>
  <dcterms:modified xsi:type="dcterms:W3CDTF">2021-12-17T07:05:00Z</dcterms:modified>
</cp:coreProperties>
</file>