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3" w:rsidRDefault="00254813" w:rsidP="00254813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254813" w:rsidRDefault="00254813" w:rsidP="00254813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3" w:rsidRDefault="00254813" w:rsidP="00254813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254813" w:rsidRPr="00747ED6" w:rsidRDefault="00254813" w:rsidP="00254813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254813" w:rsidRDefault="00254813" w:rsidP="00254813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22DEA" w:rsidRPr="00CB1C95" w:rsidRDefault="00E22DEA" w:rsidP="00254813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254813" w:rsidRPr="00D02447" w:rsidRDefault="00F746D5" w:rsidP="0025481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nr.10/6</w:t>
      </w:r>
    </w:p>
    <w:p w:rsidR="00254813" w:rsidRPr="0065276B" w:rsidRDefault="00254813" w:rsidP="00254813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3E9"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proofErr w:type="spellStart"/>
      <w:r w:rsidR="006623E9">
        <w:rPr>
          <w:rFonts w:ascii="Times New Roman" w:hAnsi="Times New Roman" w:cs="Times New Roman"/>
          <w:sz w:val="28"/>
          <w:szCs w:val="28"/>
          <w:lang w:val="en-US"/>
        </w:rPr>
        <w:t>dece</w:t>
      </w:r>
      <w:r>
        <w:rPr>
          <w:rFonts w:ascii="Times New Roman" w:hAnsi="Times New Roman" w:cs="Times New Roman"/>
          <w:sz w:val="28"/>
          <w:szCs w:val="28"/>
          <w:lang w:val="en-US"/>
        </w:rPr>
        <w:t>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254813" w:rsidRPr="00AE50CD" w:rsidRDefault="00254813" w:rsidP="002548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813" w:rsidRPr="000E0342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254813" w:rsidRPr="000E0342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254813" w:rsidRPr="000E0342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254813" w:rsidRPr="000E0342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1304/OT</w:t>
      </w:r>
      <w:r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6623E9">
        <w:rPr>
          <w:rFonts w:ascii="Times New Roman" w:hAnsi="Times New Roman" w:cs="Times New Roman"/>
          <w:sz w:val="27"/>
          <w:szCs w:val="27"/>
          <w:lang w:val="en-US"/>
        </w:rPr>
        <w:t xml:space="preserve"> – 2125</w:t>
      </w:r>
      <w:r w:rsidR="00222BB9">
        <w:rPr>
          <w:rFonts w:ascii="Times New Roman" w:hAnsi="Times New Roman" w:cs="Times New Roman"/>
          <w:sz w:val="27"/>
          <w:szCs w:val="27"/>
          <w:lang w:val="en-US"/>
        </w:rPr>
        <w:t xml:space="preserve"> din 02 </w:t>
      </w:r>
      <w:proofErr w:type="spellStart"/>
      <w:r w:rsidR="00222BB9">
        <w:rPr>
          <w:rFonts w:ascii="Times New Roman" w:hAnsi="Times New Roman" w:cs="Times New Roman"/>
          <w:sz w:val="27"/>
          <w:szCs w:val="27"/>
          <w:lang w:val="en-US"/>
        </w:rPr>
        <w:t>decem</w:t>
      </w:r>
      <w:r>
        <w:rPr>
          <w:rFonts w:ascii="Times New Roman" w:hAnsi="Times New Roman" w:cs="Times New Roman"/>
          <w:sz w:val="27"/>
          <w:szCs w:val="27"/>
          <w:lang w:val="en-US"/>
        </w:rPr>
        <w:t>brie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2021, </w:t>
      </w:r>
    </w:p>
    <w:p w:rsidR="00254813" w:rsidRPr="000E0342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art. 14 (1), (3), 68 (3) din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E0342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254813" w:rsidRPr="000E0342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222BB9" w:rsidRDefault="00222BB9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r>
        <w:rPr>
          <w:rFonts w:ascii="Times New Roman" w:hAnsi="Times New Roman" w:cs="Times New Roman"/>
          <w:sz w:val="27"/>
          <w:szCs w:val="27"/>
          <w:lang w:val="en-US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)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Pr="0078417C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r w:rsidR="006D3CD5">
        <w:rPr>
          <w:rFonts w:ascii="Times New Roman" w:hAnsi="Times New Roman" w:cs="Times New Roman"/>
          <w:sz w:val="27"/>
          <w:szCs w:val="27"/>
          <w:lang w:val="en-US"/>
        </w:rPr>
        <w:t>2125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r w:rsidR="006D3CD5">
        <w:rPr>
          <w:rFonts w:ascii="Times New Roman" w:hAnsi="Times New Roman" w:cs="Times New Roman"/>
          <w:sz w:val="27"/>
          <w:szCs w:val="27"/>
          <w:lang w:val="en-US"/>
        </w:rPr>
        <w:t>02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D3CD5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2021</w:t>
      </w:r>
      <w:r w:rsidRPr="003C78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</w:t>
      </w:r>
      <w:r w:rsidR="006D3CD5">
        <w:rPr>
          <w:rFonts w:ascii="Times New Roman" w:hAnsi="Times New Roman" w:cs="Times New Roman"/>
          <w:sz w:val="27"/>
          <w:szCs w:val="27"/>
          <w:lang w:val="en-US"/>
        </w:rPr>
        <w:t>u nr.</w:t>
      </w:r>
      <w:proofErr w:type="gramEnd"/>
      <w:r w:rsidR="006D3C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6D3CD5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6D3C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D3CD5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6D3CD5">
        <w:rPr>
          <w:rFonts w:ascii="Times New Roman" w:hAnsi="Times New Roman" w:cs="Times New Roman"/>
          <w:sz w:val="27"/>
          <w:szCs w:val="27"/>
          <w:lang w:val="en-US"/>
        </w:rPr>
        <w:t xml:space="preserve"> 02/1 – 23 – 1606 din 06.12</w:t>
      </w:r>
      <w:r>
        <w:rPr>
          <w:rFonts w:ascii="Times New Roman" w:hAnsi="Times New Roman" w:cs="Times New Roman"/>
          <w:sz w:val="27"/>
          <w:szCs w:val="27"/>
          <w:lang w:val="en-US"/>
        </w:rPr>
        <w:t>.2021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254813" w:rsidRPr="006B16B0" w:rsidRDefault="006D3CD5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54813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254813" w:rsidRPr="000E0342" w:rsidRDefault="006D3CD5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254813" w:rsidRDefault="00254813" w:rsidP="006D3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254813" w:rsidRPr="000E0342" w:rsidRDefault="00254813" w:rsidP="006D3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6D3CD5" w:rsidRDefault="006D3CD5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</w:t>
      </w:r>
      <w:r w:rsidR="006D3C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SECRETARUL CONSILIULUI                                                                              </w:t>
      </w:r>
    </w:p>
    <w:p w:rsidR="00254813" w:rsidRPr="000E0342" w:rsidRDefault="006D3CD5" w:rsidP="00254813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</w:p>
    <w:p w:rsidR="00254813" w:rsidRPr="000E0342" w:rsidRDefault="00254813" w:rsidP="0025481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Ala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7F4B8E" w:rsidRDefault="007F4B8E">
      <w:pPr>
        <w:rPr>
          <w:lang w:val="en-US"/>
        </w:rPr>
      </w:pPr>
    </w:p>
    <w:p w:rsidR="00905CCC" w:rsidRPr="00A02549" w:rsidRDefault="00905CCC" w:rsidP="00905CCC">
      <w:pPr>
        <w:pStyle w:val="a8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254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905CCC" w:rsidRPr="00A02549" w:rsidRDefault="00905CCC" w:rsidP="00905C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0254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Notificarea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Oficiului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Teritorial</w:t>
      </w:r>
      <w:proofErr w:type="spellEnd"/>
    </w:p>
    <w:p w:rsidR="00905CCC" w:rsidRPr="00920364" w:rsidRDefault="00905CCC" w:rsidP="00905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Cancelariei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Stat a RM”</w:t>
      </w:r>
    </w:p>
    <w:tbl>
      <w:tblPr>
        <w:tblStyle w:val="a9"/>
        <w:tblW w:w="9747" w:type="dxa"/>
        <w:tblLook w:val="04A0"/>
      </w:tblPr>
      <w:tblGrid>
        <w:gridCol w:w="9747"/>
      </w:tblGrid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Default="00905CCC" w:rsidP="000C04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AF49FA" w:rsidRDefault="00905CCC" w:rsidP="000C04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05CCC" w:rsidRPr="00F746D5" w:rsidTr="000C04A4">
        <w:trPr>
          <w:trHeight w:val="416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CC" w:rsidRPr="00F04375" w:rsidRDefault="00905CCC" w:rsidP="000C0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la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Notificarea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Oficiului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Teritorial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al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Cancelariei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Stat a RM nr. 1304/OT</w:t>
            </w:r>
            <w:r w:rsidRPr="000E0342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– 2125 din 02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decembrie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2021</w:t>
            </w: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05CCC" w:rsidRPr="00920364" w:rsidRDefault="00905CCC" w:rsidP="000C04A4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6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Oficiul Teritorial Căușeni al Cancelariei de Stat a </w:t>
            </w:r>
            <w:proofErr w:type="spellStart"/>
            <w:r w:rsidRPr="006E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6E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  <w:r w:rsidRPr="000046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prin Notificarea sa nr.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1304/OT3 – </w:t>
            </w:r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2125 din 02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decembrie</w:t>
            </w:r>
            <w:proofErr w:type="spellEnd"/>
            <w:r w:rsidR="00F33757"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 cere </w:t>
            </w:r>
            <w:r w:rsidR="00F3375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examinarea acestei notificări în vederea întreprinderii măsurilor privind reexaminarea și abrogarea pct.</w:t>
            </w:r>
            <w:r w:rsidR="00F3375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1,pct.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F3375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pct.3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Decizia </w:t>
            </w:r>
            <w:r w:rsidR="00F3375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Consiliul orășenesc Căușeni </w:t>
            </w:r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nr. 7/6 </w:t>
            </w:r>
            <w:proofErr w:type="gram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din  29</w:t>
            </w:r>
            <w:proofErr w:type="gram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octombrie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F33757"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202</w:t>
            </w:r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 </w:t>
            </w: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F33757" w:rsidRPr="00192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F33757" w:rsidRPr="00192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F33757" w:rsidRPr="00192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33757"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la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modificarea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domeniului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schimbarea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destinației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și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modului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folosință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unui</w:t>
            </w:r>
            <w:proofErr w:type="spellEnd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bun </w:t>
            </w:r>
            <w:proofErr w:type="spellStart"/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”</w:t>
            </w:r>
            <w:r w:rsidR="00F337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905CCC" w:rsidRPr="00F746D5" w:rsidTr="000C04A4">
        <w:trPr>
          <w:trHeight w:val="809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CC" w:rsidRPr="00F04375" w:rsidRDefault="00905CCC" w:rsidP="000C04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  <w:p w:rsidR="00905CCC" w:rsidRPr="00F04375" w:rsidRDefault="00905CCC" w:rsidP="000C0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Nu impune alocare sau cheltuieli de resurse financiare.</w:t>
            </w: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Modul de încorporare a actului în cadrul normativ în vigoare</w:t>
            </w: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CC" w:rsidRPr="00362F3F" w:rsidRDefault="00905CCC" w:rsidP="000C0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elaborată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17, 20, 167 (2)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68 (3)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905CCC" w:rsidRPr="00362F3F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RM”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05CCC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Constatările expertizei anticorupție</w:t>
            </w: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xpertiza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anticorupţie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efectuată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autor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 </w:t>
            </w:r>
          </w:p>
        </w:tc>
      </w:tr>
      <w:tr w:rsidR="00905CCC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0C04A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Constatările expertizei juridice</w:t>
            </w:r>
          </w:p>
        </w:tc>
      </w:tr>
      <w:tr w:rsidR="00905CCC" w:rsidRPr="00F746D5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CC" w:rsidRPr="00F04375" w:rsidRDefault="00905CCC" w:rsidP="000C0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P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expertizei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juridice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juridic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 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concordanţă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legile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sus-menţionate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conţinutul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actului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corespunde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normelor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tehnică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legislativă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43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reiese că examinarea și aprobarea proiectului în cauză este de competența Consiliului orășenesc Căușeni și are suport juridic pozitiv.</w:t>
            </w:r>
          </w:p>
        </w:tc>
      </w:tr>
    </w:tbl>
    <w:p w:rsidR="00905CCC" w:rsidRDefault="00905CCC" w:rsidP="00905C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05CCC" w:rsidRDefault="00905CCC" w:rsidP="00905CC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Anatolie </w:t>
      </w:r>
      <w:r w:rsidRPr="003F7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Donțu</w:t>
      </w:r>
    </w:p>
    <w:p w:rsidR="00905CCC" w:rsidRPr="000808F6" w:rsidRDefault="00905CCC" w:rsidP="00905CC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05CCC" w:rsidRPr="00905CCC" w:rsidRDefault="00905CCC">
      <w:pPr>
        <w:rPr>
          <w:lang w:val="ro-RO"/>
        </w:rPr>
      </w:pPr>
    </w:p>
    <w:sectPr w:rsidR="00905CCC" w:rsidRPr="00905CCC" w:rsidSect="006D3C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54813"/>
    <w:rsid w:val="00222BB9"/>
    <w:rsid w:val="00254813"/>
    <w:rsid w:val="006623E9"/>
    <w:rsid w:val="006D3CD5"/>
    <w:rsid w:val="007F4B8E"/>
    <w:rsid w:val="00905CCC"/>
    <w:rsid w:val="00B1764B"/>
    <w:rsid w:val="00C80511"/>
    <w:rsid w:val="00E22DEA"/>
    <w:rsid w:val="00F33757"/>
    <w:rsid w:val="00F746D5"/>
    <w:rsid w:val="00FA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481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54813"/>
  </w:style>
  <w:style w:type="paragraph" w:styleId="a5">
    <w:name w:val="Balloon Text"/>
    <w:basedOn w:val="a"/>
    <w:link w:val="a6"/>
    <w:uiPriority w:val="99"/>
    <w:semiHidden/>
    <w:unhideWhenUsed/>
    <w:rsid w:val="002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1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905CCC"/>
    <w:rPr>
      <w:rFonts w:ascii="Times New Roman AIB" w:hAnsi="Times New Roman AIB"/>
      <w:sz w:val="32"/>
      <w:szCs w:val="24"/>
      <w:lang w:val="en-US"/>
    </w:rPr>
  </w:style>
  <w:style w:type="paragraph" w:styleId="a8">
    <w:name w:val="Body Text"/>
    <w:basedOn w:val="a"/>
    <w:link w:val="a7"/>
    <w:rsid w:val="00905CCC"/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905CCC"/>
  </w:style>
  <w:style w:type="table" w:styleId="a9">
    <w:name w:val="Table Grid"/>
    <w:basedOn w:val="a1"/>
    <w:uiPriority w:val="59"/>
    <w:rsid w:val="0090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2021-12-16T09:23:00Z</cp:lastPrinted>
  <dcterms:created xsi:type="dcterms:W3CDTF">2021-11-19T12:23:00Z</dcterms:created>
  <dcterms:modified xsi:type="dcterms:W3CDTF">2021-12-17T07:06:00Z</dcterms:modified>
</cp:coreProperties>
</file>