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1" w:rsidRDefault="00F05F31" w:rsidP="0016136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5F31" w:rsidRPr="0016136B" w:rsidRDefault="0016136B" w:rsidP="00161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</w:t>
      </w:r>
      <w:r w:rsidR="00F05F31" w:rsidRPr="009270F1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2.25pt" o:ole="" fillcolor="window">
            <v:imagedata r:id="rId5" o:title=""/>
          </v:shape>
          <o:OLEObject Type="Embed" ProgID="Word.Picture.8" ShapeID="_x0000_i1025" DrawAspect="Content" ObjectID="_1703322640" r:id="rId6"/>
        </w:object>
      </w:r>
      <w:r w:rsidRPr="00161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PROIECT</w:t>
      </w:r>
    </w:p>
    <w:p w:rsidR="00F05F31" w:rsidRPr="00F05F31" w:rsidRDefault="00F05F31" w:rsidP="00F05F31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F05F31" w:rsidRPr="00F05F31" w:rsidRDefault="00F05F31" w:rsidP="00F05F31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F05F31" w:rsidRPr="0016136B" w:rsidRDefault="00F05F31" w:rsidP="0016136B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F05F31" w:rsidRDefault="00F05F31" w:rsidP="0016136B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 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1/___</w:t>
      </w:r>
    </w:p>
    <w:p w:rsidR="00F05F31" w:rsidRPr="00F05F31" w:rsidRDefault="00F05F31" w:rsidP="0016136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16136B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2022</w:t>
      </w:r>
    </w:p>
    <w:p w:rsidR="00F05F31" w:rsidRPr="00AE50CD" w:rsidRDefault="00F05F31" w:rsidP="002548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813" w:rsidRPr="00F05F31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254813" w:rsidRDefault="00254813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epublicii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oldova</w:t>
      </w:r>
    </w:p>
    <w:p w:rsidR="0016136B" w:rsidRPr="00F05F31" w:rsidRDefault="0016136B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813" w:rsidRPr="00F05F31" w:rsidRDefault="00254813" w:rsidP="007F2A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 1 din 03</w:t>
      </w:r>
      <w:r w:rsidR="00161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02/1 – 23 – 2 din 01.01.2022,</w:t>
      </w:r>
    </w:p>
    <w:p w:rsidR="00254813" w:rsidRPr="00F05F31" w:rsidRDefault="00254813" w:rsidP="007F2A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68 (3) din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5F3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54813" w:rsidRPr="00F05F31" w:rsidRDefault="00254813" w:rsidP="007F2A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BB9" w:rsidRPr="00F05F31" w:rsidRDefault="00222BB9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>1. Se (</w:t>
      </w:r>
      <w:proofErr w:type="spellStart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admite</w:t>
      </w:r>
      <w:proofErr w:type="spellEnd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proofErr w:type="spellStart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respinge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epublicii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oldova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nr.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 1 din 03 </w:t>
      </w:r>
      <w:proofErr w:type="spellStart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dianuarie</w:t>
      </w:r>
      <w:proofErr w:type="spellEnd"/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6D3CD5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02/1 – 23 – </w:t>
      </w:r>
      <w:r w:rsidR="00F05F31" w:rsidRPr="00F05F31">
        <w:rPr>
          <w:rFonts w:ascii="Times New Roman" w:hAnsi="Times New Roman" w:cs="Times New Roman"/>
          <w:sz w:val="28"/>
          <w:szCs w:val="28"/>
          <w:lang w:val="en-US"/>
        </w:rPr>
        <w:t>2 din 03.01.2022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813" w:rsidRPr="00F05F31" w:rsidRDefault="006D3CD5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254813" w:rsidRPr="00F05F31" w:rsidRDefault="006D3CD5" w:rsidP="006D3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4813" w:rsidRPr="00F05F31" w:rsidRDefault="00F05F31" w:rsidP="00F05F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4813" w:rsidRPr="00F05F31" w:rsidRDefault="00F05F31" w:rsidP="00F05F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254813"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D3CD5" w:rsidRDefault="006D3CD5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</w:t>
      </w:r>
      <w:r w:rsidR="006D3C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SECRETARUL CONSILIULUI                                                                              </w:t>
      </w:r>
    </w:p>
    <w:p w:rsidR="00254813" w:rsidRPr="000E0342" w:rsidRDefault="006D3CD5" w:rsidP="00254813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254813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</w:p>
    <w:p w:rsidR="00254813" w:rsidRPr="000E0342" w:rsidRDefault="00254813" w:rsidP="0016136B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</w:t>
      </w:r>
      <w:r w:rsidR="00F40129">
        <w:rPr>
          <w:rFonts w:ascii="Times New Roman" w:hAnsi="Times New Roman" w:cs="Times New Roman"/>
          <w:sz w:val="27"/>
          <w:szCs w:val="27"/>
          <w:lang w:val="en-US"/>
        </w:rPr>
        <w:t xml:space="preserve">           Ala </w:t>
      </w:r>
      <w:proofErr w:type="spellStart"/>
      <w:r w:rsidR="00F40129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F40129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F40129"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254813" w:rsidRPr="000E0342" w:rsidRDefault="00254813" w:rsidP="0025481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F40129">
        <w:rPr>
          <w:rFonts w:ascii="Times New Roman" w:hAnsi="Times New Roman" w:cs="Times New Roman"/>
          <w:sz w:val="27"/>
          <w:szCs w:val="27"/>
          <w:lang w:val="en-US"/>
        </w:rPr>
        <w:t xml:space="preserve">               </w:t>
      </w:r>
      <w:proofErr w:type="spellStart"/>
      <w:r w:rsidR="00F40129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F40129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F40129"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7F4B8E" w:rsidRDefault="007F4B8E">
      <w:pPr>
        <w:rPr>
          <w:lang w:val="en-US"/>
        </w:rPr>
      </w:pPr>
    </w:p>
    <w:p w:rsidR="0016136B" w:rsidRDefault="0016136B" w:rsidP="00905CCC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6136B" w:rsidRDefault="0016136B" w:rsidP="00905CCC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05CCC" w:rsidRPr="00A02549" w:rsidRDefault="00905CCC" w:rsidP="00905CCC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905CCC" w:rsidRPr="00A02549" w:rsidRDefault="00905CCC" w:rsidP="00905C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0254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Notificarea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Oficiului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Teritorial</w:t>
      </w:r>
      <w:proofErr w:type="spellEnd"/>
    </w:p>
    <w:p w:rsidR="00905CCC" w:rsidRDefault="00905CCC" w:rsidP="00905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Cancelariei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a RM”</w:t>
      </w:r>
    </w:p>
    <w:p w:rsidR="0016136B" w:rsidRPr="00920364" w:rsidRDefault="0016136B" w:rsidP="00905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9747" w:type="dxa"/>
        <w:tblLook w:val="04A0"/>
      </w:tblPr>
      <w:tblGrid>
        <w:gridCol w:w="9747"/>
      </w:tblGrid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Default="00905CCC" w:rsidP="001613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AF49FA" w:rsidRDefault="00905CCC" w:rsidP="001613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05CCC" w:rsidRPr="00EA5A53" w:rsidTr="000C04A4">
        <w:trPr>
          <w:trHeight w:val="416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F04375" w:rsidRDefault="00905CCC" w:rsidP="001613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Notificarea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Oficiului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Teritorial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Căușeni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al </w:t>
            </w:r>
            <w:proofErr w:type="spellStart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Cancelariei</w:t>
            </w:r>
            <w:proofErr w:type="spellEnd"/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 Stat a RM nr. 1304/OT</w:t>
            </w:r>
            <w:r w:rsidRPr="000E0342">
              <w:rPr>
                <w:rFonts w:ascii="Times New Roman" w:hAnsi="Times New Roman" w:cs="Times New Roman"/>
                <w:sz w:val="27"/>
                <w:szCs w:val="27"/>
                <w:vertAlign w:val="subscript"/>
                <w:lang w:val="en-US"/>
              </w:rPr>
              <w:t>3</w:t>
            </w:r>
            <w:r w:rsidR="007F2A1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– 1 din 03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decembrie</w:t>
            </w:r>
            <w:r w:rsidRPr="000E03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202</w:t>
            </w:r>
            <w:r w:rsidR="007F2A1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136B" w:rsidRPr="0016136B" w:rsidRDefault="00905CCC" w:rsidP="0016136B">
            <w:pPr>
              <w:pStyle w:val="aa"/>
              <w:spacing w:line="360" w:lineRule="auto"/>
              <w:jc w:val="both"/>
            </w:pPr>
            <w:r w:rsidRPr="00004679">
              <w:rPr>
                <w:szCs w:val="28"/>
              </w:rPr>
              <w:t xml:space="preserve">Oficiul Teritorial Căușeni al Cancelariei de Stat a </w:t>
            </w:r>
            <w:proofErr w:type="spellStart"/>
            <w:r w:rsidRPr="006E1083">
              <w:rPr>
                <w:szCs w:val="28"/>
                <w:lang w:val="en-US"/>
              </w:rPr>
              <w:t>Republicii</w:t>
            </w:r>
            <w:proofErr w:type="spellEnd"/>
            <w:r w:rsidRPr="006E1083">
              <w:rPr>
                <w:szCs w:val="28"/>
                <w:lang w:val="en-US"/>
              </w:rPr>
              <w:t xml:space="preserve"> Moldova</w:t>
            </w:r>
            <w:r w:rsidRPr="00004679">
              <w:rPr>
                <w:szCs w:val="28"/>
              </w:rPr>
              <w:t xml:space="preserve">, prin Notificarea sa nr. </w:t>
            </w:r>
            <w:r>
              <w:rPr>
                <w:szCs w:val="28"/>
              </w:rPr>
              <w:t xml:space="preserve">1304/OT3 – </w:t>
            </w:r>
            <w:r w:rsidR="0016136B">
              <w:rPr>
                <w:sz w:val="27"/>
                <w:szCs w:val="27"/>
                <w:lang w:val="en-US"/>
              </w:rPr>
              <w:t>1</w:t>
            </w:r>
            <w:r w:rsidR="00F33757">
              <w:rPr>
                <w:sz w:val="27"/>
                <w:szCs w:val="27"/>
                <w:lang w:val="en-US"/>
              </w:rPr>
              <w:t xml:space="preserve"> din </w:t>
            </w:r>
            <w:r w:rsidR="0016136B" w:rsidRPr="00F05F31">
              <w:rPr>
                <w:szCs w:val="28"/>
                <w:lang w:val="en-US"/>
              </w:rPr>
              <w:t>03</w:t>
            </w:r>
            <w:r w:rsidR="0016136B">
              <w:rPr>
                <w:szCs w:val="28"/>
                <w:lang w:val="en-US"/>
              </w:rPr>
              <w:t xml:space="preserve"> </w:t>
            </w:r>
            <w:proofErr w:type="spellStart"/>
            <w:r w:rsidR="0016136B" w:rsidRPr="00F05F31">
              <w:rPr>
                <w:szCs w:val="28"/>
                <w:lang w:val="en-US"/>
              </w:rPr>
              <w:t>ianuarie</w:t>
            </w:r>
            <w:proofErr w:type="spellEnd"/>
            <w:r w:rsidR="0016136B" w:rsidRPr="00F05F31">
              <w:rPr>
                <w:szCs w:val="28"/>
                <w:lang w:val="en-US"/>
              </w:rPr>
              <w:t xml:space="preserve"> 2022</w:t>
            </w:r>
            <w:r>
              <w:rPr>
                <w:szCs w:val="28"/>
              </w:rPr>
              <w:t>,  cere examinarea acestei notificări în vederea întreprinderii măsurilor p</w:t>
            </w:r>
            <w:r w:rsidR="0016136B">
              <w:rPr>
                <w:szCs w:val="28"/>
              </w:rPr>
              <w:t>rivind reexaminarea și abrogării</w:t>
            </w:r>
            <w:r>
              <w:rPr>
                <w:szCs w:val="28"/>
              </w:rPr>
              <w:t xml:space="preserve"> </w:t>
            </w:r>
            <w:r w:rsidR="0016136B">
              <w:rPr>
                <w:szCs w:val="28"/>
              </w:rPr>
              <w:t>Deciziei</w:t>
            </w:r>
            <w:r>
              <w:rPr>
                <w:szCs w:val="28"/>
              </w:rPr>
              <w:t xml:space="preserve"> </w:t>
            </w:r>
            <w:r w:rsidR="00F33757">
              <w:rPr>
                <w:szCs w:val="28"/>
              </w:rPr>
              <w:t xml:space="preserve">Consiliul orășenesc Căușeni </w:t>
            </w:r>
            <w:r w:rsidR="0016136B">
              <w:rPr>
                <w:sz w:val="27"/>
                <w:szCs w:val="27"/>
                <w:lang w:val="en-US"/>
              </w:rPr>
              <w:t xml:space="preserve">nr. 8/22 </w:t>
            </w:r>
            <w:proofErr w:type="gramStart"/>
            <w:r w:rsidR="0016136B">
              <w:rPr>
                <w:sz w:val="27"/>
                <w:szCs w:val="27"/>
                <w:lang w:val="en-US"/>
              </w:rPr>
              <w:t>din  26</w:t>
            </w:r>
            <w:proofErr w:type="gramEnd"/>
            <w:r w:rsidR="00F33757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="0016136B">
              <w:rPr>
                <w:sz w:val="27"/>
                <w:szCs w:val="27"/>
                <w:lang w:val="en-US"/>
              </w:rPr>
              <w:t>noiembrie</w:t>
            </w:r>
            <w:proofErr w:type="spellEnd"/>
            <w:r w:rsidR="00F33757">
              <w:rPr>
                <w:sz w:val="27"/>
                <w:szCs w:val="27"/>
                <w:lang w:val="en-US"/>
              </w:rPr>
              <w:t xml:space="preserve"> </w:t>
            </w:r>
            <w:r w:rsidR="00F33757" w:rsidRPr="000E27D5">
              <w:rPr>
                <w:sz w:val="27"/>
                <w:szCs w:val="27"/>
                <w:lang w:val="en-US"/>
              </w:rPr>
              <w:t xml:space="preserve"> 202</w:t>
            </w:r>
            <w:r w:rsidR="00F33757">
              <w:rPr>
                <w:sz w:val="27"/>
                <w:szCs w:val="27"/>
                <w:lang w:val="en-US"/>
              </w:rPr>
              <w:t xml:space="preserve">1 </w:t>
            </w:r>
            <w:r w:rsidRPr="00F04375">
              <w:rPr>
                <w:szCs w:val="28"/>
                <w:lang w:val="en-US"/>
              </w:rPr>
              <w:t>”</w:t>
            </w:r>
            <w:r w:rsidR="00F33757" w:rsidRPr="00192580">
              <w:rPr>
                <w:szCs w:val="28"/>
                <w:lang w:val="en-US"/>
              </w:rPr>
              <w:t xml:space="preserve"> Cu </w:t>
            </w:r>
            <w:proofErr w:type="spellStart"/>
            <w:r w:rsidR="00F33757" w:rsidRPr="00192580">
              <w:rPr>
                <w:szCs w:val="28"/>
                <w:lang w:val="en-US"/>
              </w:rPr>
              <w:t>privire</w:t>
            </w:r>
            <w:proofErr w:type="spellEnd"/>
            <w:r w:rsidR="00F33757" w:rsidRPr="00192580">
              <w:rPr>
                <w:szCs w:val="28"/>
                <w:lang w:val="en-US"/>
              </w:rPr>
              <w:t xml:space="preserve"> </w:t>
            </w:r>
            <w:r w:rsidR="00F33757" w:rsidRPr="000E27D5">
              <w:rPr>
                <w:sz w:val="27"/>
                <w:szCs w:val="27"/>
                <w:lang w:val="en-US"/>
              </w:rPr>
              <w:t>la</w:t>
            </w:r>
            <w:r w:rsidR="0016136B">
              <w:rPr>
                <w:sz w:val="27"/>
                <w:szCs w:val="27"/>
                <w:lang w:val="en-US"/>
              </w:rPr>
              <w:t xml:space="preserve"> </w:t>
            </w:r>
            <w:r w:rsidR="0016136B">
              <w:t>executarea deciziei Consiliului orășenesc Căușeni ,,</w:t>
            </w:r>
            <w:r w:rsidR="0016136B">
              <w:rPr>
                <w:lang w:val="ro-MO"/>
              </w:rPr>
              <w:t xml:space="preserve">Cu privire la aprobarea </w:t>
            </w:r>
          </w:p>
          <w:p w:rsidR="00905CCC" w:rsidRPr="0016136B" w:rsidRDefault="0016136B" w:rsidP="0016136B">
            <w:pPr>
              <w:pStyle w:val="aa"/>
              <w:spacing w:line="360" w:lineRule="auto"/>
              <w:jc w:val="both"/>
              <w:rPr>
                <w:szCs w:val="28"/>
                <w:lang w:val="ro-MO"/>
              </w:rPr>
            </w:pPr>
            <w:r>
              <w:rPr>
                <w:lang w:val="ro-MO"/>
              </w:rPr>
              <w:t xml:space="preserve">bugetului </w:t>
            </w:r>
            <w:r>
              <w:rPr>
                <w:szCs w:val="28"/>
                <w:lang w:val="ro-MO"/>
              </w:rPr>
              <w:t>orășenesc Căușeni pentru anul 2021,, nr.11/1 din 08.12.2021</w:t>
            </w:r>
            <w:r w:rsidR="00905CCC">
              <w:rPr>
                <w:sz w:val="27"/>
                <w:szCs w:val="27"/>
                <w:lang w:val="en-US"/>
              </w:rPr>
              <w:t>”</w:t>
            </w:r>
            <w:r w:rsidR="00F33757">
              <w:rPr>
                <w:sz w:val="27"/>
                <w:szCs w:val="27"/>
                <w:lang w:val="en-US"/>
              </w:rPr>
              <w:t>.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905CCC" w:rsidRPr="00EA5A53" w:rsidTr="000C04A4">
        <w:trPr>
          <w:trHeight w:val="809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F04375" w:rsidRDefault="00905CCC" w:rsidP="0016136B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905CCC" w:rsidRPr="00F04375" w:rsidRDefault="00905CCC" w:rsidP="001613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Nu impune alocare sau cheltuieli de resurse financiare.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CC" w:rsidRPr="00362F3F" w:rsidRDefault="00905CCC" w:rsidP="001613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17, 20, 167 (2)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68 (3)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905CCC" w:rsidRPr="00362F3F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05CCC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905CCC" w:rsidRPr="00EA5A53" w:rsidTr="000C04A4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CC" w:rsidRPr="00F04375" w:rsidRDefault="00905CCC" w:rsidP="00161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905CCC" w:rsidRDefault="00905CCC" w:rsidP="00905C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6136B" w:rsidRDefault="0016136B" w:rsidP="00905CC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05CCC" w:rsidRDefault="00905CCC" w:rsidP="00905C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p w:rsidR="00905CCC" w:rsidRPr="000808F6" w:rsidRDefault="00905CCC" w:rsidP="00905CC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05CCC" w:rsidRPr="00905CCC" w:rsidRDefault="00905CCC">
      <w:pPr>
        <w:rPr>
          <w:lang w:val="ro-RO"/>
        </w:rPr>
      </w:pPr>
    </w:p>
    <w:sectPr w:rsidR="00905CCC" w:rsidRPr="00905CCC" w:rsidSect="001613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4813"/>
    <w:rsid w:val="00154AEF"/>
    <w:rsid w:val="0016136B"/>
    <w:rsid w:val="00222BB9"/>
    <w:rsid w:val="00254813"/>
    <w:rsid w:val="006623E9"/>
    <w:rsid w:val="006D3CD5"/>
    <w:rsid w:val="007F2A1C"/>
    <w:rsid w:val="007F4B8E"/>
    <w:rsid w:val="00905CCC"/>
    <w:rsid w:val="00A36242"/>
    <w:rsid w:val="00B1764B"/>
    <w:rsid w:val="00C80511"/>
    <w:rsid w:val="00E22DEA"/>
    <w:rsid w:val="00EA5A53"/>
    <w:rsid w:val="00F05F31"/>
    <w:rsid w:val="00F33757"/>
    <w:rsid w:val="00F40129"/>
    <w:rsid w:val="00F746D5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8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4813"/>
  </w:style>
  <w:style w:type="paragraph" w:styleId="a5">
    <w:name w:val="Balloon Text"/>
    <w:basedOn w:val="a"/>
    <w:link w:val="a6"/>
    <w:uiPriority w:val="99"/>
    <w:semiHidden/>
    <w:unhideWhenUsed/>
    <w:rsid w:val="002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1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905CCC"/>
    <w:rPr>
      <w:rFonts w:ascii="Times New Roman AIB" w:hAnsi="Times New Roman AIB"/>
      <w:sz w:val="32"/>
      <w:szCs w:val="24"/>
      <w:lang w:val="en-US"/>
    </w:rPr>
  </w:style>
  <w:style w:type="paragraph" w:styleId="a8">
    <w:name w:val="Body Text"/>
    <w:basedOn w:val="a"/>
    <w:link w:val="a7"/>
    <w:rsid w:val="00905CCC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905CCC"/>
  </w:style>
  <w:style w:type="table" w:styleId="a9">
    <w:name w:val="Table Grid"/>
    <w:basedOn w:val="a1"/>
    <w:uiPriority w:val="59"/>
    <w:rsid w:val="00905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1613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b">
    <w:name w:val="Название Знак"/>
    <w:basedOn w:val="a0"/>
    <w:link w:val="aa"/>
    <w:rsid w:val="0016136B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2022-01-10T09:42:00Z</cp:lastPrinted>
  <dcterms:created xsi:type="dcterms:W3CDTF">2021-11-19T12:23:00Z</dcterms:created>
  <dcterms:modified xsi:type="dcterms:W3CDTF">2022-01-10T10:24:00Z</dcterms:modified>
</cp:coreProperties>
</file>