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B9" w:rsidRDefault="008916B9" w:rsidP="008916B9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8916B9" w:rsidRDefault="008916B9" w:rsidP="008916B9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B9" w:rsidRDefault="008916B9" w:rsidP="008916B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8916B9" w:rsidRPr="00747ED6" w:rsidRDefault="008916B9" w:rsidP="008916B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8916B9" w:rsidRDefault="008916B9" w:rsidP="008916B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916B9" w:rsidRDefault="008916B9" w:rsidP="008916B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16B9" w:rsidRDefault="008916B9" w:rsidP="008916B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nr.1/__</w:t>
      </w:r>
    </w:p>
    <w:p w:rsidR="008916B9" w:rsidRDefault="008916B9" w:rsidP="008916B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 2022</w:t>
      </w:r>
    </w:p>
    <w:p w:rsidR="008916B9" w:rsidRDefault="008916B9" w:rsidP="008916B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0DF" w:rsidRPr="000176AD" w:rsidRDefault="00F800DF" w:rsidP="00F800DF">
      <w:pPr>
        <w:pStyle w:val="a3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0176A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176AD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6AD">
        <w:rPr>
          <w:rFonts w:ascii="Times New Roman" w:hAnsi="Times New Roman" w:cs="Times New Roman"/>
          <w:sz w:val="28"/>
          <w:szCs w:val="28"/>
          <w:lang w:val="en-US"/>
        </w:rPr>
        <w:t>noilor</w:t>
      </w:r>
      <w:proofErr w:type="spellEnd"/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6AD">
        <w:rPr>
          <w:rFonts w:ascii="Times New Roman" w:hAnsi="Times New Roman" w:cs="Times New Roman"/>
          <w:sz w:val="28"/>
          <w:szCs w:val="28"/>
          <w:lang w:val="en-US"/>
        </w:rPr>
        <w:t>tarife</w:t>
      </w:r>
      <w:proofErr w:type="spellEnd"/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serviciile</w:t>
      </w:r>
      <w:proofErr w:type="spellEnd"/>
    </w:p>
    <w:p w:rsidR="00F800DF" w:rsidRDefault="00F800DF" w:rsidP="00F800DF">
      <w:pPr>
        <w:pStyle w:val="a3"/>
        <w:jc w:val="both"/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regulate</w:t>
      </w:r>
      <w:proofErr w:type="gramEnd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de transport </w:t>
      </w:r>
      <w:proofErr w:type="spellStart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rutier</w:t>
      </w:r>
      <w:proofErr w:type="spellEnd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contra cost de </w:t>
      </w:r>
      <w:proofErr w:type="spellStart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persoane</w:t>
      </w:r>
      <w:proofErr w:type="spellEnd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F800DF" w:rsidRDefault="00F800DF" w:rsidP="00F800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76A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6AD">
        <w:rPr>
          <w:rFonts w:ascii="Times New Roman" w:hAnsi="Times New Roman" w:cs="Times New Roman"/>
          <w:sz w:val="28"/>
          <w:szCs w:val="28"/>
          <w:lang w:val="en-US"/>
        </w:rPr>
        <w:t>raza</w:t>
      </w:r>
      <w:proofErr w:type="spellEnd"/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6A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6A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F800DF" w:rsidRPr="000176AD" w:rsidRDefault="00F800DF" w:rsidP="00F800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16B9" w:rsidRDefault="008916B9" w:rsidP="008916B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916B9" w:rsidRDefault="008916B9" w:rsidP="00891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SRL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Daranuța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Auto” din 02 decembrie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25 – 3496 din 02.12.2021,</w:t>
      </w:r>
    </w:p>
    <w:p w:rsidR="008916B9" w:rsidRDefault="008916B9" w:rsidP="00891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SRL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Autobuz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Expert”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23 – 1605 din 03.12.2021,</w:t>
      </w:r>
    </w:p>
    <w:p w:rsidR="008916B9" w:rsidRDefault="008916B9" w:rsidP="00891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S.A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Transport Auto - 36” din 15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23 – 1512 din 15.11.2021,</w:t>
      </w:r>
    </w:p>
    <w:p w:rsidR="008916B9" w:rsidRDefault="008916B9" w:rsidP="00891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 3,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4 (1), lit. e)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</w:p>
    <w:p w:rsidR="008916B9" w:rsidRPr="007B193B" w:rsidRDefault="008916B9" w:rsidP="00891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14, lit. g)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transporturilor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rutiere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150 din 17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2014,</w:t>
      </w:r>
    </w:p>
    <w:p w:rsidR="008916B9" w:rsidRPr="007B193B" w:rsidRDefault="008916B9" w:rsidP="008916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>
        <w:rPr>
          <w:rFonts w:ascii="Times New Roman" w:hAnsi="Times New Roman" w:cs="Times New Roman"/>
          <w:sz w:val="28"/>
          <w:szCs w:val="28"/>
          <w:lang w:val="en-US"/>
        </w:rPr>
        <w:t>3 (1), (2), 5 (1), 10 (1), 1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(1), (2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lit, q)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8916B9" w:rsidRPr="007B193B" w:rsidRDefault="008916B9" w:rsidP="008916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6B9" w:rsidRPr="002E1CD7" w:rsidRDefault="008916B9" w:rsidP="008916B9">
      <w:pPr>
        <w:pStyle w:val="a3"/>
        <w:ind w:firstLine="708"/>
        <w:jc w:val="both"/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tarife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pentru</w:t>
      </w:r>
      <w:proofErr w:type="spellEnd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serviciile</w:t>
      </w:r>
      <w:proofErr w:type="spellEnd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regulate de transport </w:t>
      </w:r>
      <w:proofErr w:type="spellStart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rutier</w:t>
      </w:r>
      <w:proofErr w:type="spellEnd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contra cost de </w:t>
      </w:r>
      <w:proofErr w:type="spellStart"/>
      <w:r w:rsidRPr="000176AD"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>persoane</w:t>
      </w:r>
      <w:proofErr w:type="spellEnd"/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6A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6AD">
        <w:rPr>
          <w:rFonts w:ascii="Times New Roman" w:hAnsi="Times New Roman" w:cs="Times New Roman"/>
          <w:sz w:val="28"/>
          <w:szCs w:val="28"/>
          <w:lang w:val="en-US"/>
        </w:rPr>
        <w:t>raza</w:t>
      </w:r>
      <w:proofErr w:type="spellEnd"/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6AD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017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76A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916B9" w:rsidRDefault="008916B9" w:rsidP="00891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???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călătorie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8916B9" w:rsidRPr="008C1F75" w:rsidRDefault="008916B9" w:rsidP="008916B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de la</w:t>
      </w:r>
      <w:r>
        <w:rPr>
          <w:rFonts w:ascii="Times New Roman" w:hAnsi="Times New Roman"/>
          <w:sz w:val="28"/>
          <w:szCs w:val="28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3.</w:t>
      </w:r>
    </w:p>
    <w:p w:rsidR="008916B9" w:rsidRDefault="008916B9" w:rsidP="00891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de 30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C1F75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C1F75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8C1F75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8C1F75">
        <w:rPr>
          <w:rFonts w:ascii="Times New Roman" w:hAnsi="Times New Roman"/>
          <w:sz w:val="28"/>
          <w:szCs w:val="28"/>
          <w:lang w:val="en-US"/>
        </w:rPr>
        <w:t xml:space="preserve"> 86</w:t>
      </w:r>
    </w:p>
    <w:p w:rsidR="008916B9" w:rsidRPr="007B193B" w:rsidRDefault="008916B9" w:rsidP="008916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916B9" w:rsidRDefault="008916B9" w:rsidP="00891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916B9" w:rsidRDefault="008916B9" w:rsidP="00891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Andrian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Nastas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administrator,  SRL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Daranuța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Auto”;</w:t>
      </w:r>
    </w:p>
    <w:p w:rsidR="008916B9" w:rsidRDefault="008916B9" w:rsidP="00891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Covalischi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administrator SRL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Autobuz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Expert”;</w:t>
      </w:r>
    </w:p>
    <w:p w:rsidR="008916B9" w:rsidRPr="007B193B" w:rsidRDefault="008916B9" w:rsidP="00891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Veaceslav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Railean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director S.A.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Transport Auto - 36”;</w:t>
      </w:r>
    </w:p>
    <w:p w:rsidR="008916B9" w:rsidRPr="007B193B" w:rsidRDefault="008916B9" w:rsidP="008916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8916B9" w:rsidRPr="007B193B" w:rsidRDefault="008916B9" w:rsidP="008916B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16B9" w:rsidRDefault="008916B9" w:rsidP="008916B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8916B9" w:rsidRPr="007B193B" w:rsidRDefault="008916B9" w:rsidP="008916B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16B9" w:rsidRDefault="008916B9" w:rsidP="008916B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8916B9" w:rsidRDefault="008916B9" w:rsidP="008916B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916B9" w:rsidRDefault="008916B9" w:rsidP="008916B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Dărănuță</w:t>
      </w:r>
      <w:proofErr w:type="spellEnd"/>
    </w:p>
    <w:p w:rsidR="00A03C8E" w:rsidRDefault="00A03C8E"/>
    <w:sectPr w:rsidR="00A03C8E" w:rsidSect="00BF318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6B9"/>
    <w:rsid w:val="008916B9"/>
    <w:rsid w:val="00A03C8E"/>
    <w:rsid w:val="00F8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6B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916B9"/>
  </w:style>
  <w:style w:type="paragraph" w:styleId="a5">
    <w:name w:val="Balloon Text"/>
    <w:basedOn w:val="a"/>
    <w:link w:val="a6"/>
    <w:uiPriority w:val="99"/>
    <w:semiHidden/>
    <w:unhideWhenUsed/>
    <w:rsid w:val="0089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2022-01-17T07:59:00Z</dcterms:created>
  <dcterms:modified xsi:type="dcterms:W3CDTF">2022-01-17T07:59:00Z</dcterms:modified>
</cp:coreProperties>
</file>