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1" w:rsidRDefault="00FE3D31" w:rsidP="00FE3D31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FE3D31" w:rsidRDefault="00FE3D31" w:rsidP="00FE3D31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31" w:rsidRPr="008C786C" w:rsidRDefault="00FE3D31" w:rsidP="00FE3D31">
      <w:pPr>
        <w:pStyle w:val="a3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786C">
        <w:rPr>
          <w:rFonts w:ascii="Times New Roman" w:hAnsi="Times New Roman"/>
          <w:sz w:val="24"/>
          <w:szCs w:val="24"/>
          <w:lang w:val="en-US" w:eastAsia="ro-RO"/>
        </w:rPr>
        <w:t>REPUBLICA MOLDOVA</w:t>
      </w:r>
    </w:p>
    <w:p w:rsidR="00FE3D31" w:rsidRPr="008C786C" w:rsidRDefault="00FE3D31" w:rsidP="00FE3D31">
      <w:pPr>
        <w:pStyle w:val="a3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786C">
        <w:rPr>
          <w:rFonts w:ascii="Times New Roman" w:hAnsi="Times New Roman"/>
          <w:sz w:val="24"/>
          <w:szCs w:val="24"/>
          <w:lang w:val="en-US" w:eastAsia="ro-RO"/>
        </w:rPr>
        <w:t>RAIONUL CĂUŞENI</w:t>
      </w:r>
    </w:p>
    <w:p w:rsidR="00FE3D31" w:rsidRPr="008C786C" w:rsidRDefault="00FE3D31" w:rsidP="00FE3D31">
      <w:pPr>
        <w:pStyle w:val="a3"/>
        <w:jc w:val="center"/>
        <w:rPr>
          <w:rFonts w:ascii="Times New Roman" w:hAnsi="Times New Roman"/>
          <w:sz w:val="24"/>
          <w:szCs w:val="24"/>
          <w:lang w:val="en-US" w:eastAsia="ro-RO"/>
        </w:rPr>
      </w:pPr>
      <w:r w:rsidRPr="008C786C">
        <w:rPr>
          <w:rFonts w:ascii="Times New Roman" w:hAnsi="Times New Roman"/>
          <w:sz w:val="24"/>
          <w:szCs w:val="24"/>
          <w:lang w:val="en-US" w:eastAsia="ro-RO"/>
        </w:rPr>
        <w:t>CONSILIUL ORĂȘENESC CĂUŞENI</w:t>
      </w:r>
    </w:p>
    <w:p w:rsidR="00FE3D31" w:rsidRPr="008C786C" w:rsidRDefault="00FE3D31" w:rsidP="00FE3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3D31" w:rsidRPr="008C786C" w:rsidRDefault="00FE3D31" w:rsidP="00FE3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86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8C786C">
        <w:rPr>
          <w:rFonts w:ascii="Times New Roman" w:hAnsi="Times New Roman" w:cs="Times New Roman"/>
          <w:sz w:val="24"/>
          <w:szCs w:val="24"/>
          <w:lang w:val="en-US"/>
        </w:rPr>
        <w:t xml:space="preserve"> nr.___/__</w:t>
      </w:r>
    </w:p>
    <w:p w:rsidR="00FE3D31" w:rsidRPr="008C786C" w:rsidRDefault="00FE3D31" w:rsidP="00FE3D31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8C786C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8C786C">
        <w:rPr>
          <w:rFonts w:ascii="Times New Roman" w:hAnsi="Times New Roman" w:cs="Times New Roman"/>
          <w:sz w:val="24"/>
          <w:szCs w:val="24"/>
          <w:lang w:val="en-US"/>
        </w:rPr>
        <w:t xml:space="preserve"> ______ 2022</w:t>
      </w:r>
    </w:p>
    <w:p w:rsidR="00FE3D31" w:rsidRDefault="00FE3D31" w:rsidP="00FE3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delegarea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administrație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” din or.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corespondenței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intrare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02/1 – 23 - 1121 din 07.10.2022,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cu art. 5, 7, 9, 10, 21, 31, 60, 69, 78 (1) din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19.07.2018, 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. 49 (1), lit. a) </w:t>
      </w:r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Moldova nr. 152 din 17.07.2014,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- pct. 7, 12 (3) din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funcționarea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administrație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învățământ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Moldova nr. 269 din 9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92442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art. 3 (1), 7, 10 (1), 14 (1), (3), 20 (5) din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nr. 436 – XVI din 28.12.2006,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4424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1. Se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deleagă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5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, dl/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administrației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locale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întîi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or.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administrație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” din or.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, 3.</w:t>
      </w:r>
      <w:proofErr w:type="gramEnd"/>
    </w:p>
    <w:p w:rsidR="00FE3D31" w:rsidRPr="00924424" w:rsidRDefault="00FE3D31" w:rsidP="00FE3D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3D31" w:rsidRPr="00924424" w:rsidRDefault="00FE3D31" w:rsidP="00FE3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3D31" w:rsidRPr="00924424" w:rsidRDefault="00FE3D31" w:rsidP="00FE3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Creangă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” din or.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3D31" w:rsidRPr="00924424" w:rsidRDefault="00FE3D31" w:rsidP="00FE3D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dnei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FE3D31" w:rsidRPr="00924424" w:rsidRDefault="00FE3D31" w:rsidP="00FE3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       - 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31" w:rsidRPr="00924424" w:rsidRDefault="00FE3D31" w:rsidP="00FE3D31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              SECRETARUL CONSILIULUI                                                                              </w:t>
      </w:r>
    </w:p>
    <w:p w:rsidR="00FE3D31" w:rsidRPr="00924424" w:rsidRDefault="00FE3D31" w:rsidP="00FE3D3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           ORĂȘENESC  </w:t>
      </w:r>
    </w:p>
    <w:p w:rsidR="00FE3D31" w:rsidRPr="00924424" w:rsidRDefault="00FE3D31" w:rsidP="00FE3D3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Ala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FE3D31" w:rsidRPr="00924424" w:rsidRDefault="00FE3D31" w:rsidP="00FE3D3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E3D31" w:rsidRPr="00924424" w:rsidRDefault="00FE3D31" w:rsidP="00FE3D3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244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24424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924424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000000" w:rsidRPr="00FE3D31" w:rsidRDefault="00FE3D31">
      <w:pPr>
        <w:rPr>
          <w:lang w:val="en-US"/>
        </w:rPr>
      </w:pPr>
    </w:p>
    <w:sectPr w:rsidR="00000000" w:rsidRPr="00FE3D31" w:rsidSect="007811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D31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D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E3D31"/>
  </w:style>
  <w:style w:type="paragraph" w:styleId="a5">
    <w:name w:val="Balloon Text"/>
    <w:basedOn w:val="a"/>
    <w:link w:val="a6"/>
    <w:uiPriority w:val="99"/>
    <w:semiHidden/>
    <w:unhideWhenUsed/>
    <w:rsid w:val="00FE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2022-10-19T08:51:00Z</dcterms:created>
  <dcterms:modified xsi:type="dcterms:W3CDTF">2022-10-19T08:54:00Z</dcterms:modified>
</cp:coreProperties>
</file>