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3C" w:rsidRPr="00D655D9" w:rsidRDefault="003D3C3C" w:rsidP="003D3C3C">
      <w:pPr>
        <w:pStyle w:val="a4"/>
        <w:spacing w:line="276" w:lineRule="auto"/>
        <w:ind w:right="-897"/>
        <w:jc w:val="right"/>
        <w:rPr>
          <w:rFonts w:ascii="Times New Roman" w:hAnsi="Times New Roman"/>
          <w:sz w:val="28"/>
          <w:szCs w:val="28"/>
          <w:lang w:eastAsia="ro-RO"/>
        </w:rPr>
      </w:pPr>
      <w:r w:rsidRPr="00D655D9">
        <w:rPr>
          <w:rFonts w:ascii="Times New Roman" w:hAnsi="Times New Roman"/>
          <w:sz w:val="28"/>
          <w:szCs w:val="28"/>
          <w:lang w:eastAsia="ro-RO"/>
        </w:rPr>
        <w:t>PROIECT</w:t>
      </w:r>
    </w:p>
    <w:p w:rsidR="003D3C3C" w:rsidRDefault="003D3C3C" w:rsidP="003D3C3C">
      <w:pPr>
        <w:pStyle w:val="a4"/>
        <w:spacing w:line="276" w:lineRule="auto"/>
        <w:ind w:right="-897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 xml:space="preserve">            </w:t>
      </w:r>
      <w:r>
        <w:rPr>
          <w:rFonts w:ascii="Times New Roman" w:hAnsi="Times New Roman"/>
          <w:noProof/>
          <w:color w:val="FFFFFF" w:themeColor="background1"/>
          <w:sz w:val="28"/>
          <w:szCs w:val="28"/>
          <w:lang w:val="ru-RU" w:bidi="ar-SA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>OLDOVA</w:t>
      </w:r>
    </w:p>
    <w:p w:rsidR="003D3C3C" w:rsidRDefault="003D3C3C" w:rsidP="003D3C3C">
      <w:pPr>
        <w:pStyle w:val="a4"/>
        <w:spacing w:line="276" w:lineRule="auto"/>
        <w:ind w:right="-897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3D3C3C" w:rsidRDefault="003D3C3C" w:rsidP="003D3C3C">
      <w:pPr>
        <w:pStyle w:val="a4"/>
        <w:spacing w:line="276" w:lineRule="auto"/>
        <w:ind w:right="-897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3D3C3C" w:rsidRDefault="003D3C3C" w:rsidP="003D3C3C">
      <w:pPr>
        <w:pStyle w:val="a4"/>
        <w:spacing w:line="276" w:lineRule="auto"/>
        <w:ind w:right="-89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DECIZIE nr.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1/_____</w:t>
      </w:r>
    </w:p>
    <w:p w:rsidR="003D3C3C" w:rsidRDefault="003D3C3C" w:rsidP="003D3C3C">
      <w:pPr>
        <w:pStyle w:val="a4"/>
        <w:spacing w:line="276" w:lineRule="auto"/>
        <w:ind w:right="-89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____  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</w:rPr>
        <w:t>2023</w:t>
      </w:r>
    </w:p>
    <w:p w:rsidR="003D3C3C" w:rsidRDefault="003D3C3C" w:rsidP="003D3C3C">
      <w:pPr>
        <w:pStyle w:val="a4"/>
        <w:spacing w:line="276" w:lineRule="auto"/>
        <w:ind w:right="-897"/>
        <w:jc w:val="center"/>
        <w:rPr>
          <w:rFonts w:ascii="Times New Roman" w:hAnsi="Times New Roman"/>
          <w:sz w:val="28"/>
          <w:szCs w:val="28"/>
        </w:rPr>
      </w:pPr>
    </w:p>
    <w:p w:rsidR="003D3C3C" w:rsidRDefault="003D3C3C" w:rsidP="003D3C3C">
      <w:pPr>
        <w:pStyle w:val="a4"/>
        <w:tabs>
          <w:tab w:val="left" w:pos="5730"/>
        </w:tabs>
        <w:spacing w:line="276" w:lineRule="auto"/>
        <w:ind w:right="-8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D3C3C" w:rsidRDefault="003D3C3C" w:rsidP="003D3C3C">
      <w:pPr>
        <w:pStyle w:val="a4"/>
        <w:tabs>
          <w:tab w:val="left" w:pos="5730"/>
        </w:tabs>
        <w:spacing w:line="276" w:lineRule="auto"/>
        <w:ind w:right="-89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imobil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separare</w:t>
      </w:r>
      <w:proofErr w:type="spellEnd"/>
    </w:p>
    <w:p w:rsidR="003D3C3C" w:rsidRDefault="003D3C3C" w:rsidP="003D3C3C">
      <w:pPr>
        <w:pStyle w:val="a4"/>
        <w:tabs>
          <w:tab w:val="left" w:pos="5730"/>
        </w:tabs>
        <w:spacing w:line="276" w:lineRule="auto"/>
        <w:ind w:right="-897"/>
        <w:jc w:val="both"/>
        <w:rPr>
          <w:rFonts w:ascii="Times New Roman" w:hAnsi="Times New Roman"/>
          <w:sz w:val="28"/>
          <w:szCs w:val="28"/>
        </w:rPr>
      </w:pPr>
    </w:p>
    <w:p w:rsidR="003D3C3C" w:rsidRDefault="003D3C3C" w:rsidP="003D3C3C">
      <w:pPr>
        <w:pStyle w:val="a4"/>
        <w:tabs>
          <w:tab w:val="left" w:pos="5730"/>
        </w:tabs>
        <w:spacing w:line="276" w:lineRule="auto"/>
        <w:ind w:right="-89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Având în vedere: propunerile primarului or. Căușeni la Proiectul de execuție, extinderea rețelelor de canalizare din or. Căușeni (etapa I),</w:t>
      </w:r>
    </w:p>
    <w:p w:rsidR="003D3C3C" w:rsidRDefault="003D3C3C" w:rsidP="003D3C3C">
      <w:pPr>
        <w:pStyle w:val="a4"/>
        <w:spacing w:line="276" w:lineRule="auto"/>
        <w:ind w:right="-89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baza art. 3, lit. a), 4, lit. c), 7 (1), lit. a), c), 8 (1), lit. a), 10 (1),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imobile</w:t>
      </w:r>
      <w:proofErr w:type="spellEnd"/>
      <w:r>
        <w:rPr>
          <w:rFonts w:ascii="Times New Roman" w:hAnsi="Times New Roman"/>
          <w:sz w:val="28"/>
          <w:szCs w:val="28"/>
        </w:rPr>
        <w:t xml:space="preserve">,  nr. 354-XV din 28.10.2004, </w:t>
      </w:r>
    </w:p>
    <w:p w:rsidR="003D3C3C" w:rsidRDefault="003D3C3C" w:rsidP="003D3C3C">
      <w:pPr>
        <w:pStyle w:val="a4"/>
        <w:spacing w:line="276" w:lineRule="auto"/>
        <w:ind w:right="-897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art. </w:t>
      </w:r>
      <w:proofErr w:type="gramStart"/>
      <w:r>
        <w:rPr>
          <w:rFonts w:ascii="Times New Roman" w:hAnsi="Times New Roman"/>
          <w:sz w:val="28"/>
          <w:szCs w:val="28"/>
        </w:rPr>
        <w:t xml:space="preserve">9 (1)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deetatizarea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proprietății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>, nr.</w:t>
      </w:r>
      <w:proofErr w:type="gramEnd"/>
      <w:r>
        <w:rPr>
          <w:rFonts w:ascii="Times New Roman" w:hAnsi="Times New Roman"/>
          <w:sz w:val="28"/>
          <w:szCs w:val="28"/>
        </w:rPr>
        <w:t xml:space="preserve"> 121- XVI din 04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2007,</w:t>
      </w:r>
    </w:p>
    <w:p w:rsidR="003D3C3C" w:rsidRDefault="003D3C3C" w:rsidP="003D3C3C">
      <w:pPr>
        <w:pStyle w:val="a4"/>
        <w:spacing w:line="276" w:lineRule="auto"/>
        <w:ind w:right="-8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temeiul</w:t>
      </w:r>
      <w:proofErr w:type="spellEnd"/>
      <w:r>
        <w:rPr>
          <w:rFonts w:ascii="Times New Roman" w:hAnsi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/>
          <w:sz w:val="28"/>
          <w:szCs w:val="28"/>
        </w:rPr>
        <w:t>3 (1), 7, 10, (1), 14 (1), (2), lit.</w:t>
      </w:r>
      <w:proofErr w:type="gramEnd"/>
      <w:r>
        <w:rPr>
          <w:rFonts w:ascii="Times New Roman" w:hAnsi="Times New Roman"/>
          <w:sz w:val="28"/>
          <w:szCs w:val="28"/>
        </w:rPr>
        <w:t xml:space="preserve"> b), c), (3), 20, (5)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administrația</w:t>
      </w:r>
      <w:proofErr w:type="spellEnd"/>
      <w:r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 xml:space="preserve">, nr. 436–XVI din 28.12.2006,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DECIDE:</w:t>
      </w:r>
    </w:p>
    <w:p w:rsidR="003D3C3C" w:rsidRDefault="003D3C3C" w:rsidP="003D3C3C">
      <w:pPr>
        <w:pStyle w:val="a4"/>
        <w:spacing w:line="276" w:lineRule="auto"/>
        <w:ind w:right="-897"/>
        <w:jc w:val="both"/>
        <w:rPr>
          <w:rFonts w:ascii="Times New Roman" w:hAnsi="Times New Roman"/>
          <w:sz w:val="28"/>
          <w:szCs w:val="28"/>
        </w:rPr>
      </w:pPr>
    </w:p>
    <w:p w:rsidR="003D3C3C" w:rsidRDefault="003D3C3C" w:rsidP="003D3C3C">
      <w:pPr>
        <w:pStyle w:val="paragraph"/>
        <w:spacing w:before="0" w:beforeAutospacing="0" w:after="0" w:afterAutospacing="0"/>
        <w:ind w:right="-897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         1. Se </w:t>
      </w:r>
      <w:proofErr w:type="spellStart"/>
      <w:r>
        <w:rPr>
          <w:sz w:val="28"/>
          <w:szCs w:val="28"/>
          <w:lang w:val="en-US"/>
        </w:rPr>
        <w:t>formează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separare</w:t>
      </w:r>
      <w:proofErr w:type="spellEnd"/>
      <w:r>
        <w:rPr>
          <w:sz w:val="28"/>
          <w:szCs w:val="28"/>
          <w:lang w:val="en-US"/>
        </w:rPr>
        <w:t xml:space="preserve">, din </w:t>
      </w:r>
      <w:proofErr w:type="spellStart"/>
      <w:r>
        <w:rPr>
          <w:sz w:val="28"/>
          <w:szCs w:val="28"/>
          <w:lang w:val="en-US"/>
        </w:rPr>
        <w:t>bunul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proprietate publică, domeniul public al or. Căușeni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suprafața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totală</w:t>
      </w:r>
      <w:proofErr w:type="spellEnd"/>
      <w:r>
        <w:rPr>
          <w:sz w:val="28"/>
          <w:szCs w:val="28"/>
          <w:lang w:val="en-US"/>
        </w:rPr>
        <w:t xml:space="preserve"> de 6,3736 ha, nr. </w:t>
      </w:r>
      <w:proofErr w:type="gramStart"/>
      <w:r>
        <w:rPr>
          <w:sz w:val="28"/>
          <w:szCs w:val="28"/>
          <w:lang w:val="en-US"/>
        </w:rPr>
        <w:t>cadastral</w:t>
      </w:r>
      <w:proofErr w:type="gramEnd"/>
      <w:r>
        <w:rPr>
          <w:sz w:val="28"/>
          <w:szCs w:val="28"/>
          <w:lang w:val="en-US"/>
        </w:rPr>
        <w:t xml:space="preserve"> 2701202787</w:t>
      </w:r>
      <w:r>
        <w:rPr>
          <w:sz w:val="28"/>
          <w:szCs w:val="28"/>
          <w:lang w:val="ro-RO"/>
        </w:rPr>
        <w:t xml:space="preserve">, amplasat în or. Căușeni, extravilan,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sz w:val="28"/>
          <w:szCs w:val="28"/>
          <w:lang w:val="en-US"/>
        </w:rPr>
        <w:t>agricol</w:t>
      </w:r>
      <w:proofErr w:type="spellEnd"/>
      <w:r>
        <w:rPr>
          <w:rStyle w:val="normaltextrun"/>
          <w:i/>
          <w:iCs/>
          <w:sz w:val="28"/>
          <w:szCs w:val="28"/>
          <w:lang w:val="en-US"/>
        </w:rPr>
        <w:t xml:space="preserve">”, </w:t>
      </w:r>
      <w:r>
        <w:rPr>
          <w:sz w:val="28"/>
          <w:szCs w:val="28"/>
          <w:lang w:val="ro-RO"/>
        </w:rPr>
        <w:t>următorul bun imobil independent cu nr. cadastral 2701202</w:t>
      </w:r>
      <w:r w:rsidR="00D950E3">
        <w:rPr>
          <w:sz w:val="28"/>
          <w:szCs w:val="28"/>
          <w:lang w:val="ro-RO"/>
        </w:rPr>
        <w:t>0313</w:t>
      </w:r>
      <w:r>
        <w:rPr>
          <w:sz w:val="28"/>
          <w:szCs w:val="28"/>
          <w:lang w:val="ro-RO"/>
        </w:rPr>
        <w:t>, amplasat în or. Căușeni, extravilan, cu suprafața de 0,0761 ha cu modul de folosință ”</w:t>
      </w:r>
      <w:r>
        <w:rPr>
          <w:i/>
          <w:sz w:val="28"/>
          <w:szCs w:val="28"/>
          <w:lang w:val="ro-RO"/>
        </w:rPr>
        <w:t>agricol”.</w:t>
      </w:r>
    </w:p>
    <w:p w:rsidR="003D3C3C" w:rsidRDefault="003D3C3C" w:rsidP="003D3C3C">
      <w:pPr>
        <w:pStyle w:val="a4"/>
        <w:spacing w:line="276" w:lineRule="auto"/>
        <w:ind w:right="-89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2. Controlul executării prezentei decizii se pune în sarcina primarului or. Căușeni, Anatolie Donțu.</w:t>
      </w:r>
    </w:p>
    <w:p w:rsidR="003D3C3C" w:rsidRDefault="003D3C3C" w:rsidP="003D3C3C">
      <w:pPr>
        <w:spacing w:after="0"/>
        <w:ind w:right="-8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3D3C3C" w:rsidRDefault="003D3C3C" w:rsidP="003D3C3C">
      <w:pPr>
        <w:pStyle w:val="a5"/>
        <w:ind w:left="0" w:right="-8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3D3C3C" w:rsidRDefault="003D3C3C" w:rsidP="003D3C3C">
      <w:pPr>
        <w:pStyle w:val="a4"/>
        <w:spacing w:line="276" w:lineRule="auto"/>
        <w:ind w:right="-89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4. Prezenta decizie se comunică:</w:t>
      </w:r>
    </w:p>
    <w:p w:rsidR="003D3C3C" w:rsidRDefault="003D3C3C" w:rsidP="003D3C3C">
      <w:pPr>
        <w:pStyle w:val="a4"/>
        <w:spacing w:line="276" w:lineRule="auto"/>
        <w:ind w:right="-89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  Dlui, Anatolie Donțu, primarul  orașului Căușeni;</w:t>
      </w:r>
    </w:p>
    <w:p w:rsidR="003D3C3C" w:rsidRDefault="003D3C3C" w:rsidP="003D3C3C">
      <w:pPr>
        <w:spacing w:after="0" w:line="240" w:lineRule="auto"/>
        <w:ind w:right="-89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- Instituției Publică ”Agenția Servicii Publice”, Serviciul Cadastral Teritorial Căușeni;</w:t>
      </w:r>
    </w:p>
    <w:p w:rsidR="003D3C3C" w:rsidRDefault="003D3C3C" w:rsidP="003D3C3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 -  Oficiului Teritorial Căușeni al Cancelariei de Stat și se aduce la cunoștință publică prin intermediul plasării pe pagina web a Primăriei orașului Căușeni și includerii în Registrul de stat a actelor locale.</w:t>
      </w:r>
    </w:p>
    <w:p w:rsidR="003D3C3C" w:rsidRDefault="003D3C3C" w:rsidP="003D3C3C">
      <w:pPr>
        <w:pStyle w:val="a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D3C3C" w:rsidRDefault="003D3C3C" w:rsidP="003D3C3C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D3C3C" w:rsidRDefault="003D3C3C" w:rsidP="003D3C3C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REȘEDINTELE              SECRETARUL CONSILIULUI                                                                              </w:t>
      </w:r>
    </w:p>
    <w:p w:rsidR="003D3C3C" w:rsidRDefault="003D3C3C" w:rsidP="003D3C3C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3D3C3C" w:rsidRDefault="003D3C3C" w:rsidP="003D3C3C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3D3C3C" w:rsidRDefault="003D3C3C" w:rsidP="003D3C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3C3C" w:rsidRDefault="003D3C3C" w:rsidP="003D3C3C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Primarul</w:t>
      </w:r>
      <w:proofErr w:type="spellEnd"/>
      <w:r>
        <w:rPr>
          <w:rFonts w:ascii="Times New Roman" w:hAnsi="Times New Roman"/>
          <w:szCs w:val="28"/>
        </w:rPr>
        <w:t xml:space="preserve"> or.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Don</w:t>
      </w:r>
      <w:proofErr w:type="gramEnd"/>
      <w:r>
        <w:rPr>
          <w:rFonts w:ascii="Times New Roman" w:hAnsi="Times New Roman"/>
          <w:szCs w:val="28"/>
        </w:rPr>
        <w:t>țu</w:t>
      </w:r>
      <w:proofErr w:type="spellEnd"/>
    </w:p>
    <w:p w:rsidR="003D3C3C" w:rsidRDefault="003D3C3C" w:rsidP="003D3C3C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Specialist  principal</w:t>
      </w:r>
      <w:proofErr w:type="gramEnd"/>
      <w:r>
        <w:rPr>
          <w:rFonts w:ascii="Times New Roman" w:hAnsi="Times New Roman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3D3C3C" w:rsidRDefault="003D3C3C" w:rsidP="003D3C3C">
      <w:pPr>
        <w:pStyle w:val="2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</w:p>
    <w:p w:rsidR="003D3C3C" w:rsidRDefault="003D3C3C" w:rsidP="003D3C3C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3D3C3C" w:rsidRDefault="003D3C3C" w:rsidP="003D3C3C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</w:p>
    <w:p w:rsidR="003D3C3C" w:rsidRDefault="003D3C3C" w:rsidP="003D3C3C">
      <w:pPr>
        <w:pStyle w:val="2"/>
        <w:spacing w:line="360" w:lineRule="auto"/>
        <w:ind w:left="-709" w:right="850" w:firstLine="425"/>
        <w:rPr>
          <w:rFonts w:ascii="Times New Roman" w:hAnsi="Times New Roman"/>
          <w:szCs w:val="28"/>
          <w:lang w:val="ro-RO"/>
        </w:rPr>
      </w:pPr>
      <w:r>
        <w:rPr>
          <w:rFonts w:ascii="Times New Roman" w:hAnsi="Times New Roman"/>
          <w:szCs w:val="28"/>
        </w:rPr>
        <w:t xml:space="preserve">           </w:t>
      </w: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Foc</w:t>
      </w:r>
      <w:proofErr w:type="gramEnd"/>
      <w:r>
        <w:rPr>
          <w:rFonts w:ascii="Times New Roman" w:hAnsi="Times New Roman"/>
          <w:szCs w:val="28"/>
        </w:rPr>
        <w:t>șa</w:t>
      </w:r>
      <w:proofErr w:type="spellEnd"/>
    </w:p>
    <w:p w:rsidR="003D3C3C" w:rsidRDefault="003D3C3C" w:rsidP="003D3C3C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3D3C3C" w:rsidRDefault="003D3C3C" w:rsidP="003D3C3C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3D3C3C" w:rsidRDefault="003D3C3C" w:rsidP="003D3C3C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3D3C3C" w:rsidRDefault="003D3C3C" w:rsidP="003D3C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Default="003D3C3C" w:rsidP="003D3C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D3C3C" w:rsidRPr="00B9562F" w:rsidRDefault="003D3C3C" w:rsidP="003D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6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NOTĂ INFORMATIVĂ </w:t>
      </w:r>
    </w:p>
    <w:p w:rsidR="003D3C3C" w:rsidRPr="00B9562F" w:rsidRDefault="003D3C3C" w:rsidP="003D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9562F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B956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9562F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B956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 </w:t>
      </w:r>
      <w:proofErr w:type="spellStart"/>
      <w:r w:rsidRPr="00B9562F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3D3C3C" w:rsidRPr="00B9562F" w:rsidRDefault="003D3C3C" w:rsidP="003D3C3C">
      <w:pPr>
        <w:pStyle w:val="a4"/>
        <w:tabs>
          <w:tab w:val="left" w:pos="573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9562F">
        <w:rPr>
          <w:rFonts w:ascii="Times New Roman" w:hAnsi="Times New Roman"/>
          <w:sz w:val="28"/>
          <w:szCs w:val="28"/>
        </w:rPr>
        <w:t>,</w:t>
      </w:r>
      <w:proofErr w:type="gramStart"/>
      <w:r w:rsidRPr="00B9562F">
        <w:rPr>
          <w:rFonts w:ascii="Times New Roman" w:hAnsi="Times New Roman"/>
          <w:sz w:val="28"/>
          <w:szCs w:val="28"/>
        </w:rPr>
        <w:t>,Cu</w:t>
      </w:r>
      <w:proofErr w:type="gramEnd"/>
      <w:r w:rsidRPr="00B95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62F">
        <w:rPr>
          <w:rFonts w:ascii="Times New Roman" w:hAnsi="Times New Roman"/>
          <w:sz w:val="28"/>
          <w:szCs w:val="28"/>
        </w:rPr>
        <w:t>privire</w:t>
      </w:r>
      <w:proofErr w:type="spellEnd"/>
      <w:r w:rsidRPr="00B9562F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B9562F">
        <w:rPr>
          <w:rFonts w:ascii="Times New Roman" w:hAnsi="Times New Roman"/>
          <w:sz w:val="28"/>
          <w:szCs w:val="28"/>
        </w:rPr>
        <w:t>formarea</w:t>
      </w:r>
      <w:proofErr w:type="spellEnd"/>
      <w:r w:rsidRPr="00B95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62F">
        <w:rPr>
          <w:rFonts w:ascii="Times New Roman" w:hAnsi="Times New Roman"/>
          <w:sz w:val="28"/>
          <w:szCs w:val="28"/>
        </w:rPr>
        <w:t>bunului</w:t>
      </w:r>
      <w:proofErr w:type="spellEnd"/>
      <w:r w:rsidRPr="00B95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62F">
        <w:rPr>
          <w:rFonts w:ascii="Times New Roman" w:hAnsi="Times New Roman"/>
          <w:sz w:val="28"/>
          <w:szCs w:val="28"/>
        </w:rPr>
        <w:t>imobil</w:t>
      </w:r>
      <w:proofErr w:type="spellEnd"/>
      <w:r w:rsidRPr="00B95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62F">
        <w:rPr>
          <w:rFonts w:ascii="Times New Roman" w:hAnsi="Times New Roman"/>
          <w:sz w:val="28"/>
          <w:szCs w:val="28"/>
        </w:rPr>
        <w:t>prin</w:t>
      </w:r>
      <w:proofErr w:type="spellEnd"/>
      <w:r w:rsidRPr="00B95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62F">
        <w:rPr>
          <w:rFonts w:ascii="Times New Roman" w:hAnsi="Times New Roman"/>
          <w:sz w:val="28"/>
          <w:szCs w:val="28"/>
        </w:rPr>
        <w:t>separare</w:t>
      </w:r>
      <w:proofErr w:type="spellEnd"/>
      <w:r w:rsidRPr="00B9562F">
        <w:rPr>
          <w:rFonts w:ascii="Times New Roman" w:hAnsi="Times New Roman"/>
          <w:sz w:val="28"/>
          <w:szCs w:val="28"/>
        </w:rPr>
        <w:t>”.</w:t>
      </w: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3D3C3C" w:rsidRPr="00F52F1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B9562F" w:rsidRDefault="003D3C3C" w:rsidP="005A26C0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3D3C3C" w:rsidRPr="00F52F1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B9562F" w:rsidRDefault="003D3C3C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D3C3C" w:rsidRPr="00F52F1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B9562F" w:rsidRDefault="003D3C3C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3D3C3C" w:rsidRPr="00B9562F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B9562F" w:rsidRDefault="003D3C3C" w:rsidP="005A26C0">
            <w:pPr>
              <w:pStyle w:val="paragraph"/>
              <w:spacing w:before="0" w:beforeAutospacing="0" w:after="0" w:afterAutospacing="0" w:line="276" w:lineRule="auto"/>
              <w:ind w:right="123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 w:rsidRPr="00B9562F">
              <w:rPr>
                <w:sz w:val="28"/>
                <w:szCs w:val="28"/>
                <w:lang w:val="ro-RO"/>
              </w:rPr>
              <w:t xml:space="preserve">        Necesitatea de a forma un bun imobil pentru activități administrative, prin separare din terenul proprietate publică, domeniul p</w:t>
            </w:r>
            <w:r>
              <w:rPr>
                <w:sz w:val="28"/>
                <w:szCs w:val="28"/>
                <w:lang w:val="ro-RO"/>
              </w:rPr>
              <w:t xml:space="preserve">ublic </w:t>
            </w:r>
            <w:r w:rsidRPr="00B9562F">
              <w:rPr>
                <w:sz w:val="28"/>
                <w:szCs w:val="28"/>
                <w:lang w:val="ro-RO"/>
              </w:rPr>
              <w:t xml:space="preserve">al or. Căușeni </w:t>
            </w:r>
            <w:r w:rsidRPr="00B9562F">
              <w:rPr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B9562F">
              <w:rPr>
                <w:sz w:val="28"/>
                <w:szCs w:val="28"/>
                <w:lang w:val="en-US"/>
              </w:rPr>
              <w:t>suprafața</w:t>
            </w:r>
            <w:proofErr w:type="spellEnd"/>
            <w:r w:rsidRPr="00B956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sz w:val="28"/>
                <w:szCs w:val="28"/>
                <w:lang w:val="en-US"/>
              </w:rPr>
              <w:t>totală</w:t>
            </w:r>
            <w:proofErr w:type="spellEnd"/>
            <w:r w:rsidRPr="00B9562F">
              <w:rPr>
                <w:sz w:val="28"/>
                <w:szCs w:val="28"/>
                <w:lang w:val="en-US"/>
              </w:rPr>
              <w:t xml:space="preserve"> de 19,8851 ha, nr. </w:t>
            </w:r>
            <w:proofErr w:type="gramStart"/>
            <w:r w:rsidRPr="00B9562F">
              <w:rPr>
                <w:sz w:val="28"/>
                <w:szCs w:val="28"/>
                <w:lang w:val="en-US"/>
              </w:rPr>
              <w:t>cadastral</w:t>
            </w:r>
            <w:proofErr w:type="gramEnd"/>
            <w:r w:rsidRPr="00B9562F">
              <w:rPr>
                <w:sz w:val="28"/>
                <w:szCs w:val="28"/>
                <w:lang w:val="en-US"/>
              </w:rPr>
              <w:t xml:space="preserve"> 27013030356</w:t>
            </w:r>
            <w:r w:rsidRPr="00B9562F">
              <w:rPr>
                <w:sz w:val="28"/>
                <w:szCs w:val="28"/>
                <w:lang w:val="ro-RO"/>
              </w:rPr>
              <w:t xml:space="preserve">, amplasat în or. Căușeni, extravilan, </w:t>
            </w:r>
            <w:r w:rsidRPr="00B9562F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B9562F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B9562F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 w:rsidRPr="00B9562F">
              <w:rPr>
                <w:rStyle w:val="normaltextrun"/>
                <w:i/>
                <w:iCs/>
                <w:sz w:val="28"/>
                <w:szCs w:val="28"/>
                <w:lang w:val="en-US"/>
              </w:rPr>
              <w:t>agricol</w:t>
            </w:r>
            <w:proofErr w:type="spellEnd"/>
            <w:r w:rsidRPr="00B9562F">
              <w:rPr>
                <w:rStyle w:val="normaltextrun"/>
                <w:i/>
                <w:iCs/>
                <w:sz w:val="28"/>
                <w:szCs w:val="28"/>
                <w:lang w:val="en-US"/>
              </w:rPr>
              <w:t>”.</w:t>
            </w:r>
          </w:p>
        </w:tc>
      </w:tr>
      <w:tr w:rsidR="003D3C3C" w:rsidRPr="00F52F1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B9562F" w:rsidRDefault="003D3C3C" w:rsidP="005A26C0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3D3C3C" w:rsidRPr="00F52F1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B9562F" w:rsidRDefault="003D3C3C" w:rsidP="00D950E3">
            <w:pPr>
              <w:pStyle w:val="paragraph"/>
              <w:spacing w:before="0" w:beforeAutospacing="0" w:after="0" w:afterAutospacing="0"/>
              <w:ind w:right="-897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 w:rsidRPr="00493B3D">
              <w:rPr>
                <w:sz w:val="28"/>
                <w:szCs w:val="28"/>
                <w:lang w:val="en-US"/>
              </w:rPr>
              <w:t xml:space="preserve">         De format </w:t>
            </w:r>
            <w:r>
              <w:rPr>
                <w:sz w:val="28"/>
                <w:szCs w:val="28"/>
                <w:lang w:val="en-US"/>
              </w:rPr>
              <w:t xml:space="preserve">din </w:t>
            </w:r>
            <w:proofErr w:type="spellStart"/>
            <w:r>
              <w:rPr>
                <w:sz w:val="28"/>
                <w:szCs w:val="28"/>
                <w:lang w:val="en-US"/>
              </w:rPr>
              <w:t>bunul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imobil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proprietate publică, domeniul public al or. Căușeni</w:t>
            </w:r>
            <w:r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en-US"/>
              </w:rPr>
              <w:t>suprafața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totală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6,3736 ha, nr. </w:t>
            </w:r>
            <w:proofErr w:type="gramStart"/>
            <w:r>
              <w:rPr>
                <w:sz w:val="28"/>
                <w:szCs w:val="28"/>
                <w:lang w:val="en-US"/>
              </w:rPr>
              <w:t>cadastral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2701202787</w:t>
            </w:r>
            <w:r>
              <w:rPr>
                <w:sz w:val="28"/>
                <w:szCs w:val="28"/>
                <w:lang w:val="ro-RO"/>
              </w:rPr>
              <w:t xml:space="preserve">, amplasat în or. Căușeni, extravilan,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agricol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”, </w:t>
            </w:r>
            <w:r>
              <w:rPr>
                <w:sz w:val="28"/>
                <w:szCs w:val="28"/>
                <w:lang w:val="ro-RO"/>
              </w:rPr>
              <w:t>următorul bun imobil independent cu nr. cadastral 2701202</w:t>
            </w:r>
            <w:r w:rsidR="00D950E3">
              <w:rPr>
                <w:sz w:val="28"/>
                <w:szCs w:val="28"/>
                <w:lang w:val="ro-RO"/>
              </w:rPr>
              <w:t>0313</w:t>
            </w:r>
            <w:r>
              <w:rPr>
                <w:sz w:val="28"/>
                <w:szCs w:val="28"/>
                <w:lang w:val="ro-RO"/>
              </w:rPr>
              <w:t>, amplasat în or. Căușeni, extravilan, cu suprafața de 0,0761 ha cu modul de folosință ”</w:t>
            </w:r>
            <w:r>
              <w:rPr>
                <w:i/>
                <w:sz w:val="28"/>
                <w:szCs w:val="28"/>
                <w:lang w:val="ro-RO"/>
              </w:rPr>
              <w:t>agricol”.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3D3C3C" w:rsidRPr="003D3C3C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3D3C3C" w:rsidRDefault="003D3C3C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3C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3D3C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Fundamentarea</w:t>
            </w:r>
            <w:proofErr w:type="spellEnd"/>
            <w:r w:rsidRPr="003D3C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C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economico-financiară</w:t>
            </w:r>
            <w:proofErr w:type="spellEnd"/>
          </w:p>
        </w:tc>
      </w:tr>
      <w:tr w:rsidR="003D3C3C" w:rsidRPr="003D3C3C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3D3C3C" w:rsidRDefault="003D3C3C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-------------------------------------------------------------</w:t>
            </w:r>
          </w:p>
        </w:tc>
      </w:tr>
      <w:tr w:rsidR="003D3C3C" w:rsidRPr="00F52F1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B9562F" w:rsidRDefault="003D3C3C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3D3C3C" w:rsidRPr="00F52F1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B9562F" w:rsidRDefault="003D3C3C" w:rsidP="005A26C0">
            <w:pPr>
              <w:pStyle w:val="a4"/>
              <w:spacing w:line="276" w:lineRule="auto"/>
              <w:ind w:right="33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2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baza art. 3, lit. a), 4, lit. a), 7 (1), lit. a), c), 8 (1), lit. a), 10 (1)  din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formarea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bunurilor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immobile, nr. 354-XV din 28.10.2004, art. 9 (1) din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administrarea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deetatizarea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proprietății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, nr. 121- XVI din 04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mai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2007, art. 3 (1), 7, 10, (1), 14 (1), (2), lit. b), d), (3), 20, (5) din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 xml:space="preserve"> public </w:t>
            </w:r>
            <w:proofErr w:type="spellStart"/>
            <w:r w:rsidRPr="00B9562F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Pr="00B9562F">
              <w:rPr>
                <w:rFonts w:ascii="Times New Roman" w:hAnsi="Times New Roman"/>
                <w:sz w:val="28"/>
                <w:szCs w:val="28"/>
              </w:rPr>
              <w:t>, nr. 436–XVI din 28.12.2006.</w:t>
            </w:r>
          </w:p>
        </w:tc>
      </w:tr>
      <w:tr w:rsidR="003D3C3C" w:rsidRPr="00B9562F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B9562F" w:rsidRDefault="003D3C3C" w:rsidP="005A26C0">
            <w:pPr>
              <w:tabs>
                <w:tab w:val="left" w:pos="884"/>
                <w:tab w:val="left" w:pos="119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Pr="00B956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5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3D3C3C" w:rsidRPr="00F52F11" w:rsidTr="005A26C0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B9562F" w:rsidRDefault="003D3C3C" w:rsidP="005A26C0">
            <w:pPr>
              <w:tabs>
                <w:tab w:val="left" w:pos="884"/>
                <w:tab w:val="left" w:pos="1196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9562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fundemantale ale omului.</w:t>
            </w:r>
          </w:p>
        </w:tc>
      </w:tr>
      <w:tr w:rsidR="003D3C3C" w:rsidRPr="00F52F1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B9562F" w:rsidRDefault="003D3C3C" w:rsidP="005A26C0">
            <w:pPr>
              <w:tabs>
                <w:tab w:val="left" w:pos="884"/>
                <w:tab w:val="left" w:pos="1196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95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3D3C3C" w:rsidRPr="00F52F11" w:rsidTr="005A26C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3C" w:rsidRPr="00B9562F" w:rsidRDefault="003D3C3C" w:rsidP="005A26C0">
            <w:pPr>
              <w:tabs>
                <w:tab w:val="left" w:pos="884"/>
                <w:tab w:val="left" w:pos="1196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B95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3D3C3C" w:rsidRDefault="003D3C3C" w:rsidP="003D3C3C">
      <w:pPr>
        <w:rPr>
          <w:rFonts w:ascii="Times New Roman" w:hAnsi="Times New Roman"/>
          <w:sz w:val="28"/>
          <w:szCs w:val="28"/>
          <w:lang w:val="ro-RO"/>
        </w:rPr>
      </w:pPr>
    </w:p>
    <w:p w:rsidR="003D3C3C" w:rsidRDefault="003D3C3C" w:rsidP="003D3C3C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3D3C3C" w:rsidRDefault="003D3C3C" w:rsidP="003D3C3C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principal                                                       Valentina  Gîrjeu</w:t>
      </w:r>
    </w:p>
    <w:sectPr w:rsidR="003D3C3C" w:rsidSect="003D3C3C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ED5735"/>
    <w:multiLevelType w:val="hybridMultilevel"/>
    <w:tmpl w:val="1EBC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D3C3C"/>
    <w:rsid w:val="003D3C3C"/>
    <w:rsid w:val="00551438"/>
    <w:rsid w:val="00567A17"/>
    <w:rsid w:val="00BE0C34"/>
    <w:rsid w:val="00C5057A"/>
    <w:rsid w:val="00CA2D08"/>
    <w:rsid w:val="00D950E3"/>
    <w:rsid w:val="00F5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D3C3C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3D3C3C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3D3C3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3D3C3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3D3C3C"/>
    <w:pPr>
      <w:ind w:left="720"/>
      <w:contextualSpacing/>
    </w:pPr>
  </w:style>
  <w:style w:type="paragraph" w:customStyle="1" w:styleId="paragraph">
    <w:name w:val="paragraph"/>
    <w:basedOn w:val="a"/>
    <w:rsid w:val="003D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3D3C3C"/>
  </w:style>
  <w:style w:type="character" w:customStyle="1" w:styleId="normaltextrun">
    <w:name w:val="normaltextrun"/>
    <w:basedOn w:val="a0"/>
    <w:rsid w:val="003D3C3C"/>
  </w:style>
  <w:style w:type="paragraph" w:styleId="a6">
    <w:name w:val="Balloon Text"/>
    <w:basedOn w:val="a"/>
    <w:link w:val="a7"/>
    <w:uiPriority w:val="99"/>
    <w:semiHidden/>
    <w:unhideWhenUsed/>
    <w:rsid w:val="003D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4</cp:revision>
  <cp:lastPrinted>2023-01-11T06:56:00Z</cp:lastPrinted>
  <dcterms:created xsi:type="dcterms:W3CDTF">2023-01-09T13:06:00Z</dcterms:created>
  <dcterms:modified xsi:type="dcterms:W3CDTF">2023-01-11T11:28:00Z</dcterms:modified>
</cp:coreProperties>
</file>