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1" w:rsidRDefault="004A1AA1" w:rsidP="004A1AA1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4A1AA1" w:rsidRDefault="004A1AA1" w:rsidP="004A1AA1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636D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0.3pt" o:ole="" fillcolor="window">
            <v:imagedata r:id="rId7" o:title=""/>
          </v:shape>
          <o:OLEObject Type="Embed" ProgID="Word.Picture.8" ShapeID="_x0000_i1025" DrawAspect="Content" ObjectID="_1742204589" r:id="rId8"/>
        </w:object>
      </w:r>
    </w:p>
    <w:p w:rsidR="004A1AA1" w:rsidRDefault="004A1AA1" w:rsidP="004A1AA1">
      <w:pPr>
        <w:pStyle w:val="a7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4A1AA1" w:rsidRDefault="004A1AA1" w:rsidP="004A1AA1">
      <w:pPr>
        <w:pStyle w:val="a7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4A1AA1" w:rsidRDefault="004A1AA1" w:rsidP="004A1AA1">
      <w:pPr>
        <w:pStyle w:val="a7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4A1AA1" w:rsidRDefault="004A1AA1" w:rsidP="004A1AA1">
      <w:pPr>
        <w:pStyle w:val="a7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</w:p>
    <w:p w:rsidR="004A1AA1" w:rsidRDefault="004A1AA1" w:rsidP="004A1AA1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5/_____</w:t>
      </w:r>
    </w:p>
    <w:p w:rsidR="004A1AA1" w:rsidRDefault="004A1AA1" w:rsidP="004A1AA1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 aprilie 2023</w:t>
      </w:r>
    </w:p>
    <w:p w:rsidR="004A1AA1" w:rsidRDefault="004A1AA1" w:rsidP="004A1AA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4A1AA1" w:rsidRPr="003C4C2D" w:rsidRDefault="004A1AA1" w:rsidP="004A1AA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78239F" w:rsidRDefault="004A1AA1" w:rsidP="0078239F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Cu privire la </w:t>
      </w:r>
      <w:r w:rsidR="0078239F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modificarea Deciziei Consiliului </w:t>
      </w:r>
    </w:p>
    <w:p w:rsidR="004A1AA1" w:rsidRDefault="0078239F" w:rsidP="0078239F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orăenesc Căușeni nr.1/5 din 11.02.2022</w:t>
      </w:r>
    </w:p>
    <w:p w:rsidR="00D666F7" w:rsidRPr="004A1AA1" w:rsidRDefault="00D666F7" w:rsidP="0078239F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9526BF" w:rsidRDefault="009526BF" w:rsidP="009526BF">
      <w:pPr>
        <w:tabs>
          <w:tab w:val="left" w:pos="99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BF" w:rsidRPr="004A1AA1" w:rsidRDefault="009526BF" w:rsidP="009526BF">
      <w:pPr>
        <w:tabs>
          <w:tab w:val="left" w:pos="99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9526BF" w:rsidRDefault="004A1AA1" w:rsidP="009526BF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  <w:lang w:val="it-IT"/>
        </w:rPr>
      </w:pP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Examinând nota informativă prezentată de dl </w:t>
      </w:r>
      <w:r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Anatolie Donțu primarul or. Căușeni,</w:t>
      </w:r>
      <w:r w:rsidR="009526BF" w:rsidRPr="009526BF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4A1AA1" w:rsidRPr="009526BF" w:rsidRDefault="009526BF" w:rsidP="009526BF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  <w:lang w:val="it-IT"/>
        </w:rPr>
      </w:pPr>
      <w:r w:rsidRPr="002909D8">
        <w:rPr>
          <w:rFonts w:ascii="Times New Roman" w:hAnsi="Times New Roman"/>
          <w:sz w:val="28"/>
          <w:szCs w:val="28"/>
          <w:lang w:val="it-IT"/>
        </w:rPr>
        <w:t>în conformitate cu prevederile Hotărârii Guvernului Republicii Moldova, nr.1001 din 26 decembrie 2011 privind punerea în aplicare a unor acte legislative;</w:t>
      </w:r>
    </w:p>
    <w:p w:rsidR="00D666F7" w:rsidRDefault="007F6834" w:rsidP="009526B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</w:t>
      </w:r>
      <w:r w:rsidR="00D666F7">
        <w:rPr>
          <w:rFonts w:ascii="Times New Roman" w:hAnsi="Times New Roman" w:cs="Times New Roman"/>
          <w:sz w:val="28"/>
          <w:szCs w:val="28"/>
          <w:lang w:val="ro-RO"/>
        </w:rPr>
        <w:t xml:space="preserve"> art.62 (1), (2)</w:t>
      </w:r>
      <w:r w:rsidR="009526BF">
        <w:rPr>
          <w:rFonts w:ascii="Times New Roman" w:hAnsi="Times New Roman" w:cs="Times New Roman"/>
          <w:sz w:val="28"/>
          <w:szCs w:val="28"/>
          <w:lang w:val="ro-RO"/>
        </w:rPr>
        <w:t>, 63</w:t>
      </w:r>
      <w:r w:rsidR="00D666F7">
        <w:rPr>
          <w:rFonts w:ascii="Times New Roman" w:hAnsi="Times New Roman" w:cs="Times New Roman"/>
          <w:sz w:val="28"/>
          <w:szCs w:val="28"/>
          <w:lang w:val="ro-RO"/>
        </w:rPr>
        <w:t xml:space="preserve"> din Legea cu privire la actele normative nr.100 din 22.12.2017,</w:t>
      </w:r>
    </w:p>
    <w:p w:rsidR="007F6834" w:rsidRPr="009526BF" w:rsidRDefault="009526BF" w:rsidP="009526BF">
      <w:pPr>
        <w:tabs>
          <w:tab w:val="left" w:pos="990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9D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909D8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D8">
        <w:rPr>
          <w:rFonts w:ascii="Times New Roman" w:hAnsi="Times New Roman" w:cs="Times New Roman"/>
          <w:sz w:val="28"/>
          <w:szCs w:val="28"/>
          <w:lang w:val="en-US"/>
        </w:rPr>
        <w:t>temeiul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D8">
        <w:rPr>
          <w:rFonts w:ascii="Times New Roman" w:hAnsi="Times New Roman"/>
          <w:bCs/>
          <w:color w:val="000000"/>
          <w:sz w:val="28"/>
          <w:szCs w:val="28"/>
          <w:lang w:val="en-US"/>
        </w:rPr>
        <w:t>art.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2909D8">
        <w:rPr>
          <w:rFonts w:ascii="Times New Roman" w:hAnsi="Times New Roman"/>
          <w:bCs/>
          <w:color w:val="000000"/>
          <w:sz w:val="28"/>
          <w:szCs w:val="28"/>
          <w:lang w:val="en-US"/>
        </w:rPr>
        <w:t>3 alin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 </w:t>
      </w:r>
      <w:r w:rsidRPr="002909D8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(2), art.7, </w:t>
      </w:r>
      <w:r w:rsidRPr="002909D8">
        <w:rPr>
          <w:rFonts w:ascii="Times New Roman" w:hAnsi="Times New Roman" w:cs="Times New Roman"/>
          <w:sz w:val="28"/>
          <w:szCs w:val="28"/>
          <w:lang w:val="en-US"/>
        </w:rPr>
        <w:t>14 (1),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(2)</w:t>
      </w:r>
      <w:r w:rsidRPr="002909D8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, </w:t>
      </w:r>
      <w:r w:rsidRPr="002909D8">
        <w:rPr>
          <w:rFonts w:ascii="Times New Roman" w:hAnsi="Times New Roman" w:cs="Times New Roman"/>
          <w:sz w:val="28"/>
          <w:szCs w:val="28"/>
          <w:lang w:val="en-US"/>
        </w:rPr>
        <w:t xml:space="preserve"> (3), 20 (5) din Legea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D8">
        <w:rPr>
          <w:rFonts w:ascii="Times New Roman" w:hAnsi="Times New Roman" w:cs="Times New Roman"/>
          <w:sz w:val="28"/>
          <w:szCs w:val="28"/>
          <w:lang w:val="en-US"/>
        </w:rPr>
        <w:t>privind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9D8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publică </w:t>
      </w:r>
      <w:r w:rsidRPr="002909D8">
        <w:rPr>
          <w:rFonts w:ascii="Times New Roman" w:hAnsi="Times New Roman" w:cs="Times New Roman"/>
          <w:sz w:val="28"/>
          <w:szCs w:val="28"/>
          <w:lang w:val="en-US"/>
        </w:rPr>
        <w:t>locală nr. 436 – XVI din 28.12.2006</w:t>
      </w:r>
      <w:r w:rsidR="007F6834" w:rsidRPr="006F3600">
        <w:rPr>
          <w:rFonts w:ascii="Times New Roman" w:hAnsi="Times New Roman" w:cs="Times New Roman"/>
          <w:sz w:val="28"/>
          <w:szCs w:val="28"/>
          <w:lang w:val="ro-RO"/>
        </w:rPr>
        <w:t>, Consiliu</w:t>
      </w:r>
      <w:r w:rsidR="007F6834">
        <w:rPr>
          <w:rFonts w:ascii="Times New Roman" w:hAnsi="Times New Roman" w:cs="Times New Roman"/>
          <w:sz w:val="28"/>
          <w:szCs w:val="28"/>
          <w:lang w:val="ro-RO"/>
        </w:rPr>
        <w:t>l o</w:t>
      </w:r>
      <w:r w:rsidR="007F6834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rășenesc Căușeni, </w:t>
      </w:r>
      <w:r w:rsidR="007F6834"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7F6834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4A1AA1" w:rsidRPr="004A1AA1" w:rsidRDefault="004A1AA1" w:rsidP="006C7F8E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4A1AA1" w:rsidRPr="004A1AA1" w:rsidRDefault="004A1AA1" w:rsidP="00D666F7">
      <w:pPr>
        <w:tabs>
          <w:tab w:val="left" w:pos="990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1.</w:t>
      </w:r>
      <w:r w:rsidR="0078239F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Pct 3 a Deciziei  Consiliului orășenesc Căușeni nr.1/5 din 11 februarie 2022 ,</w:t>
      </w:r>
      <w:r w:rsidR="00D666F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,</w:t>
      </w:r>
      <w:r w:rsidR="0078239F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Cu privire la aprobarea contractării împrumutului pentru realizarea proiectului investițional,,  se modifică </w:t>
      </w:r>
      <w:r w:rsidR="00D666F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după cum urmează : ,,3.Se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împuternicește </w:t>
      </w:r>
      <w:r w:rsidR="00D666F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___________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_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, 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Viceprimarul o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rașului Căușeni,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pentru a negocia, redacta, finaliza forma și a semna Contractul de împrumut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menționat mai sus în prezenta,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între 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o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raș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u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l Căușeni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și Corporaţia Financiară Nordică de Mediu, precum și orice contracte și acte aferente Contractului de împrumut</w:t>
      </w:r>
      <w:r w:rsidR="00D666F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și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necesare executării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prevederilor acestuia, precum și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lastRenderedPageBreak/>
        <w:t>pentru a întreprinde acțiunile necesare</w:t>
      </w:r>
      <w:r w:rsidR="007F6834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4A1AA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implementării proiectului nominalizat cu respectarea tuturor</w:t>
      </w:r>
      <w:r w:rsidR="00D666F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procedurilor legale în vigoare.,, în continuare după text.</w:t>
      </w:r>
    </w:p>
    <w:p w:rsidR="009526BF" w:rsidRDefault="009526BF" w:rsidP="009526B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7F6834" w:rsidRPr="006F3600" w:rsidRDefault="009526BF" w:rsidP="009526BF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F6834" w:rsidRPr="00194A6C">
        <w:rPr>
          <w:rFonts w:ascii="Times New Roman" w:hAnsi="Times New Roman" w:cs="Times New Roman"/>
          <w:sz w:val="28"/>
          <w:szCs w:val="28"/>
          <w:lang w:val="ro-RO"/>
        </w:rPr>
        <w:t>. Pre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poate fi contestată, conform prevederilor art. 19, 164 (1), 165 (1), 166 din Codul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administrativ al Republicii Moldova cu cerere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prealabilă, în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termen de 30 de zile de la data comunicării, la Consiliul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Căușeni cu sediul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adresa: or. Căușeni, 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str. M. Radu, 3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6834" w:rsidRPr="006F3600" w:rsidRDefault="007F6834" w:rsidP="006C7F8E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 cu răspunsul la cererea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poate fi contestată, 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termen de 30 zile de la data comunicării, 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Căușeni, sediul central, 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adresa: or. Căușeni, str. Ștefan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cel Mare și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Sfânt, nr. 86.  </w:t>
      </w:r>
    </w:p>
    <w:p w:rsidR="007F6834" w:rsidRPr="006F3600" w:rsidRDefault="009526BF" w:rsidP="006C7F8E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.  Prezenta</w:t>
      </w:r>
      <w:r w:rsidR="007F6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834" w:rsidRPr="006F3600">
        <w:rPr>
          <w:rFonts w:ascii="Times New Roman" w:hAnsi="Times New Roman" w:cs="Times New Roman"/>
          <w:sz w:val="28"/>
          <w:szCs w:val="28"/>
          <w:lang w:val="en-US"/>
        </w:rPr>
        <w:t>decizie se comunică:</w:t>
      </w:r>
    </w:p>
    <w:p w:rsidR="007F6834" w:rsidRPr="006F3600" w:rsidRDefault="007F6834" w:rsidP="006C7F8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r w:rsidR="00B03D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Donțu, primarul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Căușeni;</w:t>
      </w:r>
    </w:p>
    <w:p w:rsidR="007F6834" w:rsidRPr="006F3600" w:rsidRDefault="007F6834" w:rsidP="006C7F8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 a Primariei or. Caușeni;</w:t>
      </w:r>
    </w:p>
    <w:p w:rsidR="007F6834" w:rsidRPr="00BF7EB1" w:rsidRDefault="007F6834" w:rsidP="006C7F8E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en-US"/>
        </w:rPr>
        <w:t xml:space="preserve">                     </w:t>
      </w:r>
      <w:r w:rsidRPr="00BF7EB1">
        <w:rPr>
          <w:rFonts w:cs="Calibri"/>
          <w:b/>
          <w:sz w:val="28"/>
          <w:szCs w:val="28"/>
          <w:lang w:val="en-US" w:eastAsia="en-US"/>
        </w:rPr>
        <w:t xml:space="preserve">  </w:t>
      </w:r>
      <w:r w:rsidRPr="00BF7EB1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9526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7EB1">
        <w:rPr>
          <w:rFonts w:ascii="Times New Roman" w:hAnsi="Times New Roman"/>
          <w:sz w:val="28"/>
          <w:szCs w:val="28"/>
          <w:lang w:val="en-US"/>
        </w:rPr>
        <w:t>Populației orașului prin intermediul plasării pe pagina web a Primăriei orașului Căușeni și includerii în Registrul de stat a actelor locale.</w:t>
      </w:r>
    </w:p>
    <w:p w:rsidR="004A1AA1" w:rsidRPr="00F50A52" w:rsidRDefault="007F6834" w:rsidP="00F50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</w:p>
    <w:p w:rsidR="00F50A52" w:rsidRPr="00F33F1A" w:rsidRDefault="00F50A52" w:rsidP="00F50A52">
      <w:pPr>
        <w:pStyle w:val="aa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A52" w:rsidRPr="00F33F1A" w:rsidRDefault="00F50A52" w:rsidP="00F50A52">
      <w:pPr>
        <w:pStyle w:val="aa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F50A52" w:rsidRPr="00F33F1A" w:rsidRDefault="00F50A52" w:rsidP="00F50A52">
      <w:pPr>
        <w:pStyle w:val="aa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F50A52" w:rsidRPr="00F33F1A" w:rsidRDefault="00F50A52" w:rsidP="00F50A52">
      <w:pPr>
        <w:pStyle w:val="aa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Ala Cucoș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Chiselița</w:t>
      </w:r>
    </w:p>
    <w:p w:rsidR="00F50A52" w:rsidRDefault="00F50A52" w:rsidP="00F50A5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A52" w:rsidRDefault="00F50A52" w:rsidP="00F50A5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BF" w:rsidRPr="00F33F1A" w:rsidRDefault="00F50A52" w:rsidP="00F50A5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>Primarul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9526B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Anatolie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Donțu</w:t>
      </w:r>
    </w:p>
    <w:p w:rsidR="00865BFC" w:rsidRPr="00865BFC" w:rsidRDefault="00F50A52" w:rsidP="00865BF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F1A">
        <w:rPr>
          <w:rFonts w:ascii="Times New Roman" w:hAnsi="Times New Roman" w:cs="Times New Roman"/>
          <w:sz w:val="28"/>
          <w:szCs w:val="28"/>
          <w:lang w:val="en-US"/>
        </w:rPr>
        <w:t>Secretarul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 xml:space="preserve">rășenesc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9526B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65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Ala Cucoș - Chiselița</w:t>
      </w:r>
    </w:p>
    <w:p w:rsidR="00865BFC" w:rsidRPr="00865BFC" w:rsidRDefault="00865BFC" w:rsidP="00865BFC">
      <w:pPr>
        <w:rPr>
          <w:lang w:val="ro-RO"/>
        </w:rPr>
      </w:pPr>
      <w:r w:rsidRPr="00865BFC">
        <w:rPr>
          <w:rFonts w:ascii="Times New Roman" w:eastAsia="Times New Roman" w:hAnsi="Times New Roman" w:cs="Times New Roman"/>
          <w:sz w:val="28"/>
          <w:szCs w:val="28"/>
          <w:lang w:val="it-IT"/>
        </w:rPr>
        <w:t>Specialist   principal                                                              Olga Guranda</w:t>
      </w:r>
    </w:p>
    <w:p w:rsidR="005A684B" w:rsidRDefault="005A684B">
      <w:pPr>
        <w:rPr>
          <w:lang w:val="en-US"/>
        </w:rPr>
      </w:pPr>
    </w:p>
    <w:p w:rsidR="005A684B" w:rsidRDefault="005A684B">
      <w:pPr>
        <w:rPr>
          <w:lang w:val="en-US"/>
        </w:rPr>
      </w:pPr>
    </w:p>
    <w:p w:rsidR="005A684B" w:rsidRDefault="005A684B">
      <w:pPr>
        <w:rPr>
          <w:lang w:val="en-US"/>
        </w:rPr>
      </w:pPr>
    </w:p>
    <w:p w:rsidR="005A684B" w:rsidRDefault="005A684B">
      <w:pPr>
        <w:rPr>
          <w:lang w:val="en-US"/>
        </w:rPr>
      </w:pPr>
    </w:p>
    <w:p w:rsidR="005A684B" w:rsidRDefault="005A684B">
      <w:pPr>
        <w:rPr>
          <w:lang w:val="en-US"/>
        </w:rPr>
      </w:pPr>
    </w:p>
    <w:p w:rsidR="00865BFC" w:rsidRDefault="00865BFC">
      <w:pPr>
        <w:rPr>
          <w:lang w:val="en-US"/>
        </w:rPr>
      </w:pPr>
    </w:p>
    <w:p w:rsidR="005A684B" w:rsidRDefault="005A684B">
      <w:pPr>
        <w:rPr>
          <w:lang w:val="en-US"/>
        </w:rPr>
      </w:pPr>
    </w:p>
    <w:p w:rsidR="005A684B" w:rsidRPr="002909D8" w:rsidRDefault="005A684B" w:rsidP="005A684B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it-IT"/>
        </w:rPr>
      </w:pPr>
      <w:r w:rsidRPr="002909D8">
        <w:rPr>
          <w:rFonts w:ascii="Times New Roman" w:hAnsi="Times New Roman"/>
          <w:b/>
          <w:i/>
          <w:sz w:val="28"/>
          <w:szCs w:val="28"/>
          <w:lang w:val="it-IT"/>
        </w:rPr>
        <w:lastRenderedPageBreak/>
        <w:t>N O T Ă   I N FO R M A T I V Ă</w:t>
      </w:r>
    </w:p>
    <w:p w:rsidR="005A684B" w:rsidRPr="002909D8" w:rsidRDefault="005A684B" w:rsidP="005A684B">
      <w:pPr>
        <w:pStyle w:val="aa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909D8">
        <w:rPr>
          <w:rFonts w:ascii="Times New Roman" w:hAnsi="Times New Roman"/>
          <w:b/>
          <w:sz w:val="28"/>
          <w:szCs w:val="28"/>
          <w:lang w:val="it-IT"/>
        </w:rPr>
        <w:t>la proiectul de decizie</w:t>
      </w:r>
    </w:p>
    <w:p w:rsidR="005A684B" w:rsidRPr="005A684B" w:rsidRDefault="005A684B" w:rsidP="005A684B">
      <w:pPr>
        <w:tabs>
          <w:tab w:val="left" w:pos="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5A684B">
        <w:rPr>
          <w:rFonts w:ascii="Times New Roman" w:hAnsi="Times New Roman"/>
          <w:b/>
          <w:sz w:val="28"/>
          <w:szCs w:val="28"/>
          <w:lang w:val="it-IT"/>
        </w:rPr>
        <w:t>,,</w:t>
      </w:r>
      <w:r w:rsidRPr="005A684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5A684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Cu privire la modificarea Deciziei Consiliului</w:t>
      </w:r>
    </w:p>
    <w:p w:rsidR="005A684B" w:rsidRPr="005A684B" w:rsidRDefault="005A684B" w:rsidP="005A684B">
      <w:pPr>
        <w:tabs>
          <w:tab w:val="left" w:pos="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5A684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orăenesc Căușeni nr.1/5 din 11.02.2022</w:t>
      </w:r>
      <w:r w:rsidRPr="005A684B">
        <w:rPr>
          <w:rFonts w:ascii="Times New Roman" w:hAnsi="Times New Roman"/>
          <w:b/>
          <w:sz w:val="28"/>
          <w:szCs w:val="28"/>
          <w:lang w:val="it-IT"/>
        </w:rPr>
        <w:t>”</w:t>
      </w:r>
    </w:p>
    <w:p w:rsidR="005A684B" w:rsidRPr="002909D8" w:rsidRDefault="005A684B" w:rsidP="005A684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2909D8" w:rsidRDefault="005A684B" w:rsidP="00865B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2909D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1.Denumirea autorului și, după caz, a participanților la elaborarea proiectului</w:t>
            </w:r>
          </w:p>
        </w:tc>
      </w:tr>
      <w:tr w:rsidR="005A684B" w:rsidRPr="002909D8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2909D8" w:rsidRDefault="005A684B" w:rsidP="00865B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909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Primaria or. Căușeni, </w:t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056371" w:rsidRDefault="005A684B" w:rsidP="00865BF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2. Condiţiile ce au impus elaborarea proiectului de act normativ şifinalităţile urmărite</w:t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4B" w:rsidRPr="002909D8" w:rsidRDefault="005A684B" w:rsidP="00865BFC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 w:eastAsia="ar-SA"/>
              </w:rPr>
              <w:t>Avînd în vedere necesitatea moodificării Deciziei  Consiliului orășenesc Căușeni nr.1/5 din 11 februarie 2022 ,,Cu privire la aprobarea contractării împrumutului pentru realizarea proiectului investițional,,</w:t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056371" w:rsidRDefault="005A684B" w:rsidP="00865BF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3. Descrierea gradului de compatibilitate pentru proiectele care au ca scop armonizarea legislaţiei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5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naţionale cu legislaţia Uniunii Europene</w:t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5A684B" w:rsidRDefault="00865BFC" w:rsidP="00865BFC">
            <w:pPr>
              <w:spacing w:line="276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056371" w:rsidRDefault="005A684B" w:rsidP="00865BF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4. Principalele prevederi ale proiectului şi</w:t>
            </w:r>
            <w:r w:rsidR="00865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5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 elementelor noi</w:t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865BFC" w:rsidRDefault="00865BFC" w:rsidP="00865BFC">
            <w:pPr>
              <w:tabs>
                <w:tab w:val="left" w:pos="990"/>
              </w:tabs>
              <w:suppressAutoHyphens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odificarea pct 3 a Deciziei  Consiliului orășenesc Căușeni nr.1/5 din 11 februarie 2022 ,,Cu privire la aprobarea contractării împrumutului pentru realizarea proiectului investițional,,  după cum urmează : ,,3.Se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împuternicește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____________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Viceprimarul o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rașului Căușeni,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pentru a negocia, redacta, finaliza forma și a semna Contractul de împrumut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menționat mai sus în prezenta,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între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o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raș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u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l Căușeni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și Corporaţia Financiară Nordică de Mediu, precum și orice contracte și acte aferente Contractului de împrumut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și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necesare executării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prevederilor acestuia, precum și pentru a întreprinde acțiunile necesare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 </w:t>
            </w:r>
            <w:r w:rsidRPr="004A1AA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>implementării proiectului nominalizat cu respectarea tuturor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ar-SA"/>
              </w:rPr>
              <w:t xml:space="preserve"> procedurilor legale în vigoare.,, în continuare după text.</w:t>
            </w:r>
            <w:r w:rsidR="005A684B" w:rsidRPr="002909D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ab/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84B" w:rsidRPr="00056371" w:rsidRDefault="005A684B" w:rsidP="00865BF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5. Modul de încorporare a actului în cadrul normativ în vigoare</w:t>
            </w:r>
          </w:p>
        </w:tc>
      </w:tr>
      <w:tr w:rsidR="005A684B" w:rsidRPr="005A684B" w:rsidTr="000F7A1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4B" w:rsidRPr="00865BFC" w:rsidRDefault="00865BFC" w:rsidP="00865BFC">
            <w:pPr>
              <w:spacing w:line="276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Hotărârîea</w:t>
            </w:r>
            <w:r w:rsidRPr="002909D8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Guvernului Republicii Moldova, nr.1001 din 26 decembrie 2011 privind punerea în a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plicare a unor acte legislative, </w:t>
            </w:r>
            <w:r w:rsidRPr="006F360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temeiul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art.62 (1), (2), 63 din Legea cu privire la actele normative nr.100 din 22.12.2017</w:t>
            </w:r>
            <w:r w:rsidRPr="002909D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capitolului în temeiul art. 14 alin. </w:t>
            </w:r>
            <w:r w:rsidRPr="00290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 al Legii nr. 436-XVI din 28 decembrie 2006 privind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0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r w:rsidRPr="00290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locală.</w:t>
            </w:r>
          </w:p>
        </w:tc>
      </w:tr>
    </w:tbl>
    <w:tbl>
      <w:tblPr>
        <w:tblW w:w="49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1"/>
      </w:tblGrid>
      <w:tr w:rsidR="005A684B" w:rsidRPr="002909D8" w:rsidTr="005A68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B" w:rsidRPr="002909D8" w:rsidRDefault="005A684B" w:rsidP="00865BF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 w:rsidRPr="002909D8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6</w:t>
            </w:r>
            <w:r w:rsidRPr="002909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2909D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Constatărileexpertizeianticorupție.</w:t>
            </w:r>
          </w:p>
        </w:tc>
      </w:tr>
      <w:tr w:rsidR="005A684B" w:rsidRPr="005A684B" w:rsidTr="005A684B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B" w:rsidRPr="002909D8" w:rsidRDefault="005A684B" w:rsidP="00865BFC">
            <w:pPr>
              <w:tabs>
                <w:tab w:val="left" w:pos="31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 w:rsidRPr="002909D8"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    Prevederile proiectului nu sunt în detrimentul interesului public și nu afectează drepturile fundamentale ale omului</w:t>
            </w:r>
            <w:r w:rsidR="00865BFC">
              <w:rPr>
                <w:rFonts w:ascii="Times New Roman" w:hAnsi="Times New Roman"/>
                <w:sz w:val="28"/>
                <w:szCs w:val="28"/>
                <w:lang w:val="ro-RO" w:eastAsia="en-US"/>
              </w:rPr>
              <w:t>.</w:t>
            </w:r>
          </w:p>
        </w:tc>
      </w:tr>
    </w:tbl>
    <w:p w:rsidR="005A684B" w:rsidRPr="002909D8" w:rsidRDefault="005A684B" w:rsidP="005A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684B" w:rsidRDefault="005A684B" w:rsidP="005A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909D8">
        <w:rPr>
          <w:rFonts w:ascii="Times New Roman" w:hAnsi="Times New Roman" w:cs="Times New Roman"/>
          <w:sz w:val="28"/>
          <w:szCs w:val="28"/>
          <w:lang w:val="it-IT"/>
        </w:rPr>
        <w:t xml:space="preserve">Primar                                                                             </w:t>
      </w:r>
      <w:r w:rsidR="00865BFC">
        <w:rPr>
          <w:rFonts w:ascii="Times New Roman" w:hAnsi="Times New Roman" w:cs="Times New Roman"/>
          <w:sz w:val="28"/>
          <w:szCs w:val="28"/>
          <w:lang w:val="it-IT"/>
        </w:rPr>
        <w:t xml:space="preserve">             </w:t>
      </w:r>
      <w:r w:rsidRPr="002909D8">
        <w:rPr>
          <w:rFonts w:ascii="Times New Roman" w:hAnsi="Times New Roman" w:cs="Times New Roman"/>
          <w:sz w:val="28"/>
          <w:szCs w:val="28"/>
          <w:lang w:val="it-IT"/>
        </w:rPr>
        <w:t xml:space="preserve">     Anatolie Donțu</w:t>
      </w:r>
    </w:p>
    <w:p w:rsidR="00865BFC" w:rsidRPr="002909D8" w:rsidRDefault="00865BFC" w:rsidP="005A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684B" w:rsidRPr="00865BFC" w:rsidRDefault="00865BFC">
      <w:pPr>
        <w:rPr>
          <w:lang w:val="ro-RO"/>
        </w:rPr>
      </w:pPr>
      <w:r w:rsidRPr="00865BFC">
        <w:rPr>
          <w:rFonts w:ascii="Times New Roman" w:eastAsia="Times New Roman" w:hAnsi="Times New Roman" w:cs="Times New Roman"/>
          <w:sz w:val="28"/>
          <w:szCs w:val="28"/>
          <w:lang w:val="it-IT"/>
        </w:rPr>
        <w:t>Specialist   principal                                                                          Olga Guranda</w:t>
      </w:r>
    </w:p>
    <w:sectPr w:rsidR="005A684B" w:rsidRPr="00865BFC" w:rsidSect="00865BFC">
      <w:footerReference w:type="default" r:id="rId9"/>
      <w:headerReference w:type="first" r:id="rId10"/>
      <w:footerReference w:type="first" r:id="rId11"/>
      <w:pgSz w:w="11906" w:h="16838" w:code="9"/>
      <w:pgMar w:top="426" w:right="1196" w:bottom="1418" w:left="1170" w:header="851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EA" w:rsidRDefault="00E672EA" w:rsidP="00957C02">
      <w:pPr>
        <w:spacing w:after="0" w:line="240" w:lineRule="auto"/>
      </w:pPr>
      <w:r>
        <w:separator/>
      </w:r>
    </w:p>
  </w:endnote>
  <w:endnote w:type="continuationSeparator" w:id="1">
    <w:p w:rsidR="00E672EA" w:rsidRDefault="00E672EA" w:rsidP="0095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425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E3770" w:rsidRPr="00770130" w:rsidRDefault="00957C02" w:rsidP="00770130">
        <w:pPr>
          <w:pStyle w:val="a3"/>
          <w:jc w:val="center"/>
          <w:rPr>
            <w:rFonts w:ascii="Times New Roman" w:hAnsi="Times New Roman" w:cs="Times New Roman"/>
          </w:rPr>
        </w:pPr>
        <w:r w:rsidRPr="00770130">
          <w:rPr>
            <w:rFonts w:ascii="Times New Roman" w:hAnsi="Times New Roman" w:cs="Times New Roman"/>
          </w:rPr>
          <w:fldChar w:fldCharType="begin"/>
        </w:r>
        <w:r w:rsidR="0082000E" w:rsidRPr="00770130">
          <w:rPr>
            <w:rFonts w:ascii="Times New Roman" w:hAnsi="Times New Roman" w:cs="Times New Roman"/>
          </w:rPr>
          <w:instrText xml:space="preserve"> PAGE   \* MERGEFORMAT </w:instrText>
        </w:r>
        <w:r w:rsidRPr="00770130">
          <w:rPr>
            <w:rFonts w:ascii="Times New Roman" w:hAnsi="Times New Roman" w:cs="Times New Roman"/>
          </w:rPr>
          <w:fldChar w:fldCharType="separate"/>
        </w:r>
        <w:r w:rsidR="00865BFC">
          <w:rPr>
            <w:rFonts w:ascii="Times New Roman" w:hAnsi="Times New Roman" w:cs="Times New Roman"/>
            <w:noProof/>
          </w:rPr>
          <w:t>2</w:t>
        </w:r>
        <w:r w:rsidRPr="0077013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86" w:rsidRPr="00416C17" w:rsidRDefault="00E672EA" w:rsidP="00412D36">
    <w:pPr>
      <w:pStyle w:val="a3"/>
      <w:tabs>
        <w:tab w:val="right" w:pos="9883"/>
      </w:tabs>
      <w:ind w:left="851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EA" w:rsidRDefault="00E672EA" w:rsidP="00957C02">
      <w:pPr>
        <w:spacing w:after="0" w:line="240" w:lineRule="auto"/>
      </w:pPr>
      <w:r>
        <w:separator/>
      </w:r>
    </w:p>
  </w:footnote>
  <w:footnote w:type="continuationSeparator" w:id="1">
    <w:p w:rsidR="00E672EA" w:rsidRDefault="00E672EA" w:rsidP="0095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4773107"/>
      <w:docPartObj>
        <w:docPartGallery w:val="Page Numbers (Top of Page)"/>
        <w:docPartUnique/>
      </w:docPartObj>
    </w:sdtPr>
    <w:sdtContent>
      <w:p w:rsidR="00097086" w:rsidRDefault="00957C02">
        <w:pPr>
          <w:pStyle w:val="a5"/>
          <w:jc w:val="center"/>
        </w:pPr>
      </w:p>
    </w:sdtContent>
  </w:sdt>
  <w:p w:rsidR="00097086" w:rsidRDefault="00E672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A1"/>
    <w:rsid w:val="002C17F0"/>
    <w:rsid w:val="004A1AA1"/>
    <w:rsid w:val="005A684B"/>
    <w:rsid w:val="006C7F8E"/>
    <w:rsid w:val="00770310"/>
    <w:rsid w:val="0078239F"/>
    <w:rsid w:val="007F6834"/>
    <w:rsid w:val="0082000E"/>
    <w:rsid w:val="00865BFC"/>
    <w:rsid w:val="009526BF"/>
    <w:rsid w:val="00957C02"/>
    <w:rsid w:val="00975BA6"/>
    <w:rsid w:val="00B03DC4"/>
    <w:rsid w:val="00D666F7"/>
    <w:rsid w:val="00E672EA"/>
    <w:rsid w:val="00F5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1A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A1AA1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4A1A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A1AA1"/>
    <w:rPr>
      <w:rFonts w:eastAsiaTheme="minorHAnsi"/>
      <w:lang w:eastAsia="en-US"/>
    </w:rPr>
  </w:style>
  <w:style w:type="paragraph" w:styleId="a7">
    <w:name w:val="Body Text"/>
    <w:basedOn w:val="a"/>
    <w:link w:val="a8"/>
    <w:semiHidden/>
    <w:unhideWhenUsed/>
    <w:rsid w:val="004A1AA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A1AA1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9">
    <w:name w:val="Без интервала Знак"/>
    <w:basedOn w:val="a0"/>
    <w:link w:val="aa"/>
    <w:uiPriority w:val="1"/>
    <w:locked/>
    <w:rsid w:val="007F6834"/>
  </w:style>
  <w:style w:type="paragraph" w:styleId="aa">
    <w:name w:val="No Spacing"/>
    <w:link w:val="a9"/>
    <w:uiPriority w:val="1"/>
    <w:qFormat/>
    <w:rsid w:val="007F6834"/>
    <w:pPr>
      <w:spacing w:after="0" w:line="240" w:lineRule="auto"/>
    </w:pPr>
  </w:style>
  <w:style w:type="paragraph" w:customStyle="1" w:styleId="1">
    <w:name w:val="Абзац списка1"/>
    <w:basedOn w:val="a"/>
    <w:rsid w:val="00F50A52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b">
    <w:name w:val="Table Grid"/>
    <w:basedOn w:val="a1"/>
    <w:uiPriority w:val="59"/>
    <w:rsid w:val="005A6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a"/>
    <w:rsid w:val="005A68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2023-04-04T10:36:00Z</cp:lastPrinted>
  <dcterms:created xsi:type="dcterms:W3CDTF">2023-04-04T10:09:00Z</dcterms:created>
  <dcterms:modified xsi:type="dcterms:W3CDTF">2023-04-05T09:54:00Z</dcterms:modified>
</cp:coreProperties>
</file>