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75" w:rsidRDefault="00BA4A75" w:rsidP="003A15D3">
      <w:pPr>
        <w:spacing w:after="0" w:line="240" w:lineRule="auto"/>
        <w:ind w:left="284" w:right="-472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A4A75" w:rsidRDefault="00BA4A75" w:rsidP="003A15D3">
      <w:pPr>
        <w:spacing w:after="0" w:line="240" w:lineRule="auto"/>
        <w:ind w:left="284" w:right="-472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PROIECT                                                              </w:t>
      </w:r>
    </w:p>
    <w:p w:rsidR="00BA4A75" w:rsidRDefault="00BA4A75" w:rsidP="003A15D3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E4ED7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39.75pt" o:ole="" fillcolor="window">
            <v:imagedata r:id="rId5" o:title=""/>
          </v:shape>
          <o:OLEObject Type="Embed" ProgID="Word.Picture.8" ShapeID="_x0000_i1025" DrawAspect="Content" ObjectID="_1744809097" r:id="rId6"/>
        </w:object>
      </w:r>
    </w:p>
    <w:p w:rsidR="00BA4A75" w:rsidRDefault="00BA4A75" w:rsidP="003A15D3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BA4A75" w:rsidRDefault="00BA4A75" w:rsidP="003A15D3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RAIONUL CĂUŞENI                          </w:t>
      </w:r>
    </w:p>
    <w:p w:rsidR="00BA4A75" w:rsidRDefault="00BA4A75" w:rsidP="003A15D3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BA4A75" w:rsidRDefault="00BA4A75" w:rsidP="003A15D3">
      <w:pPr>
        <w:pStyle w:val="a3"/>
        <w:ind w:left="284" w:right="-472"/>
        <w:jc w:val="center"/>
        <w:rPr>
          <w:rFonts w:ascii="Times New Roman" w:hAnsi="Times New Roman"/>
          <w:b/>
          <w:sz w:val="28"/>
          <w:szCs w:val="28"/>
        </w:rPr>
      </w:pPr>
    </w:p>
    <w:p w:rsidR="00BA4A75" w:rsidRDefault="00BA4A75" w:rsidP="003A15D3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DECIZIA nr. </w:t>
      </w:r>
      <w:r w:rsidR="003A15D3">
        <w:rPr>
          <w:rFonts w:ascii="Times New Roman" w:hAnsi="Times New Roman" w:cs="Times New Roman"/>
          <w:b/>
          <w:sz w:val="28"/>
          <w:szCs w:val="28"/>
          <w:lang w:val="ro-RO"/>
        </w:rPr>
        <w:t>6/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_____</w:t>
      </w:r>
    </w:p>
    <w:p w:rsidR="00BA4A75" w:rsidRDefault="00BA4A75" w:rsidP="003A15D3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____________________ 2023</w:t>
      </w:r>
    </w:p>
    <w:p w:rsidR="00BA4A75" w:rsidRDefault="00BA4A75" w:rsidP="003A15D3">
      <w:pPr>
        <w:spacing w:after="0" w:line="240" w:lineRule="auto"/>
        <w:ind w:left="284" w:right="-472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A4A75" w:rsidRDefault="00BA4A75" w:rsidP="003A15D3">
      <w:pPr>
        <w:spacing w:after="0" w:line="240" w:lineRule="auto"/>
        <w:ind w:left="284" w:right="-47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Cu privire la includerea unor bunuri  în</w:t>
      </w:r>
    </w:p>
    <w:p w:rsidR="00BA4A75" w:rsidRDefault="00BA4A75" w:rsidP="003A15D3">
      <w:pPr>
        <w:spacing w:after="0" w:line="240" w:lineRule="auto"/>
        <w:ind w:left="284" w:right="-472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lista bunurilor supuse privatizării</w:t>
      </w:r>
    </w:p>
    <w:p w:rsidR="00BA4A75" w:rsidRDefault="00BA4A75" w:rsidP="003A15D3">
      <w:pPr>
        <w:spacing w:after="0" w:line="240" w:lineRule="auto"/>
        <w:ind w:left="284" w:right="-472"/>
        <w:rPr>
          <w:rFonts w:ascii="Times New Roman" w:hAnsi="Times New Roman" w:cs="Times New Roman"/>
          <w:sz w:val="28"/>
          <w:szCs w:val="28"/>
          <w:lang w:val="ro-RO"/>
        </w:rPr>
      </w:pPr>
    </w:p>
    <w:p w:rsidR="00BA4A75" w:rsidRDefault="00BA4A75" w:rsidP="003A15D3">
      <w:pPr>
        <w:spacing w:after="0"/>
        <w:ind w:left="284" w:right="-472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5 lit. b), 9 (1), (3)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22 (1) lit e), 27 (2), (4) lit. c), f), (6)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nr. 121-XVI din 04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2007;</w:t>
      </w:r>
    </w:p>
    <w:p w:rsidR="00BA4A75" w:rsidRDefault="00BA4A75" w:rsidP="003A15D3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14 (1), (2), lit.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d), (3), 20 (5)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nr. 436-XVI din 28.12.2006,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DECIDE: </w:t>
      </w:r>
    </w:p>
    <w:p w:rsidR="00BA4A75" w:rsidRDefault="00BA4A75" w:rsidP="003A15D3">
      <w:pPr>
        <w:pStyle w:val="a6"/>
        <w:ind w:left="284" w:right="-472"/>
        <w:rPr>
          <w:rFonts w:ascii="Times New Roman" w:eastAsiaTheme="minorEastAsia" w:hAnsi="Times New Roman" w:cstheme="minorBidi"/>
          <w:b/>
          <w:sz w:val="28"/>
          <w:szCs w:val="28"/>
          <w:lang w:val="en-US"/>
        </w:rPr>
      </w:pPr>
    </w:p>
    <w:p w:rsidR="00BA4A75" w:rsidRDefault="00BA4A75" w:rsidP="003A15D3">
      <w:pPr>
        <w:pStyle w:val="a7"/>
        <w:ind w:left="284" w:right="-472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    1. Se includ în lista bunurilor supuse privatizării de către Consiliul orășenesc Căușeni, următoarele bunuri imobile  după cum urmează: </w:t>
      </w:r>
    </w:p>
    <w:p w:rsidR="00BA4A75" w:rsidRPr="003A15D3" w:rsidRDefault="00BA4A75" w:rsidP="003A15D3">
      <w:pPr>
        <w:pStyle w:val="paragraph"/>
        <w:spacing w:before="0" w:beforeAutospacing="0" w:after="0" w:afterAutospacing="0" w:line="276" w:lineRule="auto"/>
        <w:ind w:left="284" w:right="-472"/>
        <w:jc w:val="both"/>
        <w:textAlignment w:val="baseline"/>
        <w:rPr>
          <w:rStyle w:val="normaltextrun"/>
          <w:iCs/>
          <w:lang w:val="fr-FR"/>
        </w:rPr>
      </w:pPr>
      <w:r>
        <w:rPr>
          <w:sz w:val="28"/>
          <w:szCs w:val="28"/>
          <w:lang w:val="ro-RO"/>
        </w:rPr>
        <w:t xml:space="preserve">          1.1.</w:t>
      </w:r>
      <w:r w:rsidR="003A15D3">
        <w:rPr>
          <w:sz w:val="28"/>
          <w:szCs w:val="28"/>
          <w:lang w:val="ro-RO"/>
        </w:rPr>
        <w:t xml:space="preserve"> </w:t>
      </w:r>
      <w:proofErr w:type="spellStart"/>
      <w:proofErr w:type="gramStart"/>
      <w:r w:rsidR="003A15D3">
        <w:rPr>
          <w:sz w:val="28"/>
          <w:szCs w:val="28"/>
          <w:lang w:val="en-US"/>
        </w:rPr>
        <w:t>terenul</w:t>
      </w:r>
      <w:proofErr w:type="spellEnd"/>
      <w:proofErr w:type="gramEnd"/>
      <w:r w:rsidR="003A15D3">
        <w:rPr>
          <w:sz w:val="28"/>
          <w:szCs w:val="28"/>
          <w:lang w:val="en-US"/>
        </w:rPr>
        <w:t xml:space="preserve"> </w:t>
      </w:r>
      <w:r w:rsidR="003A15D3">
        <w:rPr>
          <w:rStyle w:val="normaltextrun"/>
          <w:sz w:val="28"/>
          <w:szCs w:val="28"/>
          <w:lang w:val="ro-RO"/>
        </w:rPr>
        <w:t xml:space="preserve">cu </w:t>
      </w:r>
      <w:r w:rsidR="003A15D3">
        <w:rPr>
          <w:rStyle w:val="normaltextrun"/>
          <w:sz w:val="28"/>
          <w:szCs w:val="28"/>
          <w:lang w:val="fr-FR"/>
        </w:rPr>
        <w:t xml:space="preserve">nr. cadastral </w:t>
      </w:r>
      <w:r w:rsidR="003B7C3B">
        <w:rPr>
          <w:rStyle w:val="normaltextrun"/>
          <w:sz w:val="28"/>
          <w:szCs w:val="28"/>
          <w:lang w:val="fr-FR"/>
        </w:rPr>
        <w:t>xxxxxxxx</w:t>
      </w:r>
      <w:r w:rsidR="003A15D3">
        <w:rPr>
          <w:rStyle w:val="normaltextrun"/>
          <w:sz w:val="28"/>
          <w:szCs w:val="28"/>
          <w:lang w:val="es-ES"/>
        </w:rPr>
        <w:t>, s</w:t>
      </w:r>
      <w:r w:rsidR="003A15D3">
        <w:rPr>
          <w:rStyle w:val="spellingerror"/>
          <w:sz w:val="28"/>
          <w:szCs w:val="28"/>
          <w:lang w:val="fr-FR"/>
        </w:rPr>
        <w:t>uprafaţa</w:t>
      </w:r>
      <w:r w:rsidR="003A15D3">
        <w:rPr>
          <w:rStyle w:val="normaltextrun"/>
          <w:sz w:val="28"/>
          <w:szCs w:val="28"/>
          <w:lang w:val="fr-FR"/>
        </w:rPr>
        <w:t xml:space="preserve"> de </w:t>
      </w:r>
      <w:r w:rsidR="003A15D3">
        <w:rPr>
          <w:rStyle w:val="normaltextrun"/>
          <w:sz w:val="28"/>
          <w:szCs w:val="28"/>
          <w:lang w:val="ro-RO"/>
        </w:rPr>
        <w:t>10,92 ha</w:t>
      </w:r>
      <w:r w:rsidR="003A15D3">
        <w:rPr>
          <w:rStyle w:val="normaltextrun"/>
          <w:sz w:val="28"/>
          <w:szCs w:val="28"/>
          <w:lang w:val="es-ES"/>
        </w:rPr>
        <w:t xml:space="preserve">, </w:t>
      </w:r>
      <w:r w:rsidR="003A15D3">
        <w:rPr>
          <w:rStyle w:val="spellingerror"/>
          <w:sz w:val="28"/>
          <w:szCs w:val="28"/>
          <w:lang w:val="fr-FR"/>
        </w:rPr>
        <w:t xml:space="preserve">amplasat în extravilanulor. Căușeni, </w:t>
      </w:r>
      <w:r w:rsidR="003A15D3">
        <w:rPr>
          <w:rStyle w:val="normaltextrun"/>
          <w:sz w:val="28"/>
          <w:szCs w:val="28"/>
          <w:lang w:val="fr-FR"/>
        </w:rPr>
        <w:t>domeniul privat, destinația ”</w:t>
      </w:r>
      <w:r w:rsidR="003A15D3">
        <w:rPr>
          <w:rStyle w:val="normaltextrun"/>
          <w:i/>
          <w:sz w:val="28"/>
          <w:szCs w:val="28"/>
          <w:lang w:val="es-ES"/>
        </w:rPr>
        <w:t>teren agricol</w:t>
      </w:r>
      <w:r w:rsidR="003A15D3">
        <w:rPr>
          <w:rStyle w:val="normaltextrun"/>
          <w:sz w:val="28"/>
          <w:szCs w:val="28"/>
          <w:lang w:val="fr-FR"/>
        </w:rPr>
        <w:t xml:space="preserve">”, </w:t>
      </w:r>
      <w:r w:rsidR="003A15D3">
        <w:rPr>
          <w:rStyle w:val="spellingerror"/>
          <w:sz w:val="28"/>
          <w:szCs w:val="28"/>
          <w:lang w:val="fr-FR"/>
        </w:rPr>
        <w:t>modul</w:t>
      </w:r>
      <w:r w:rsidR="003A15D3">
        <w:rPr>
          <w:rStyle w:val="normaltextrun"/>
          <w:sz w:val="28"/>
          <w:szCs w:val="28"/>
          <w:lang w:val="fr-FR"/>
        </w:rPr>
        <w:t xml:space="preserve"> de </w:t>
      </w:r>
      <w:r w:rsidR="003A15D3">
        <w:rPr>
          <w:rStyle w:val="spellingerror"/>
          <w:sz w:val="28"/>
          <w:szCs w:val="28"/>
          <w:lang w:val="fr-FR"/>
        </w:rPr>
        <w:t xml:space="preserve">folosinţă </w:t>
      </w:r>
      <w:r w:rsidR="003A15D3">
        <w:rPr>
          <w:rStyle w:val="normaltextrun"/>
          <w:i/>
          <w:iCs/>
          <w:sz w:val="28"/>
          <w:szCs w:val="28"/>
          <w:lang w:val="fr-FR"/>
        </w:rPr>
        <w:t>”agricol”.</w:t>
      </w:r>
    </w:p>
    <w:p w:rsidR="003A15D3" w:rsidRDefault="00BA4A75" w:rsidP="003A15D3">
      <w:pPr>
        <w:pStyle w:val="paragraph"/>
        <w:spacing w:before="0" w:beforeAutospacing="0" w:after="0" w:afterAutospacing="0" w:line="276" w:lineRule="auto"/>
        <w:ind w:left="284" w:right="-472"/>
        <w:jc w:val="both"/>
        <w:textAlignment w:val="baseline"/>
        <w:rPr>
          <w:rStyle w:val="normaltextrun"/>
          <w:iCs/>
          <w:lang w:val="fr-FR"/>
        </w:rPr>
      </w:pPr>
      <w:r>
        <w:rPr>
          <w:rStyle w:val="normaltextrun"/>
          <w:sz w:val="28"/>
          <w:szCs w:val="28"/>
          <w:lang w:val="ro-RO"/>
        </w:rPr>
        <w:t xml:space="preserve">          1.2.</w:t>
      </w:r>
      <w:r w:rsidR="003A15D3">
        <w:rPr>
          <w:rStyle w:val="normaltextrun"/>
          <w:sz w:val="28"/>
          <w:szCs w:val="28"/>
          <w:lang w:val="ro-RO"/>
        </w:rPr>
        <w:t xml:space="preserve"> terenul cu </w:t>
      </w:r>
      <w:r w:rsidR="003A15D3">
        <w:rPr>
          <w:rStyle w:val="normaltextrun"/>
          <w:sz w:val="28"/>
          <w:szCs w:val="28"/>
          <w:lang w:val="fr-FR"/>
        </w:rPr>
        <w:t xml:space="preserve">nr. cadastral </w:t>
      </w:r>
      <w:r w:rsidR="003B7C3B">
        <w:rPr>
          <w:rStyle w:val="normaltextrun"/>
          <w:sz w:val="28"/>
          <w:szCs w:val="28"/>
          <w:lang w:val="fr-FR"/>
        </w:rPr>
        <w:t>xxxxxxx</w:t>
      </w:r>
      <w:r w:rsidR="003A15D3">
        <w:rPr>
          <w:rStyle w:val="normaltextrun"/>
          <w:sz w:val="28"/>
          <w:szCs w:val="28"/>
          <w:lang w:val="es-ES"/>
        </w:rPr>
        <w:t>, s</w:t>
      </w:r>
      <w:r w:rsidR="003A15D3">
        <w:rPr>
          <w:rStyle w:val="spellingerror"/>
          <w:sz w:val="28"/>
          <w:szCs w:val="28"/>
          <w:lang w:val="fr-FR"/>
        </w:rPr>
        <w:t>uprafaţa</w:t>
      </w:r>
      <w:r w:rsidR="003A15D3">
        <w:rPr>
          <w:rStyle w:val="normaltextrun"/>
          <w:sz w:val="28"/>
          <w:szCs w:val="28"/>
          <w:lang w:val="fr-FR"/>
        </w:rPr>
        <w:t xml:space="preserve"> de </w:t>
      </w:r>
      <w:r w:rsidR="003A15D3">
        <w:rPr>
          <w:rStyle w:val="normaltextrun"/>
          <w:sz w:val="28"/>
          <w:szCs w:val="28"/>
          <w:lang w:val="ro-RO"/>
        </w:rPr>
        <w:t>0,1 ha</w:t>
      </w:r>
      <w:r w:rsidR="003A15D3">
        <w:rPr>
          <w:rStyle w:val="normaltextrun"/>
          <w:sz w:val="28"/>
          <w:szCs w:val="28"/>
          <w:lang w:val="es-ES"/>
        </w:rPr>
        <w:t xml:space="preserve">, </w:t>
      </w:r>
      <w:r w:rsidR="003A15D3">
        <w:rPr>
          <w:rStyle w:val="spellingerror"/>
          <w:sz w:val="28"/>
          <w:szCs w:val="28"/>
          <w:lang w:val="fr-FR"/>
        </w:rPr>
        <w:t xml:space="preserve">amplasat în or. Căușeni, str. </w:t>
      </w:r>
      <w:r w:rsidR="003B7C3B">
        <w:rPr>
          <w:rStyle w:val="spellingerror"/>
          <w:sz w:val="28"/>
          <w:szCs w:val="28"/>
          <w:lang w:val="fr-FR"/>
        </w:rPr>
        <w:t>xxxxxx</w:t>
      </w:r>
      <w:r w:rsidR="003A15D3">
        <w:rPr>
          <w:rStyle w:val="spellingerror"/>
          <w:sz w:val="28"/>
          <w:szCs w:val="28"/>
          <w:lang w:val="fr-FR"/>
        </w:rPr>
        <w:t xml:space="preserve">, </w:t>
      </w:r>
      <w:r w:rsidR="003A15D3">
        <w:rPr>
          <w:rStyle w:val="normaltextrun"/>
          <w:sz w:val="28"/>
          <w:szCs w:val="28"/>
          <w:lang w:val="fr-FR"/>
        </w:rPr>
        <w:t>domeniul privat, destinația ”</w:t>
      </w:r>
      <w:r w:rsidR="003A15D3">
        <w:rPr>
          <w:rStyle w:val="normaltextrun"/>
          <w:i/>
          <w:sz w:val="28"/>
          <w:szCs w:val="28"/>
          <w:lang w:val="es-ES"/>
        </w:rPr>
        <w:t>terenuri din intravilanul localităților</w:t>
      </w:r>
      <w:r w:rsidR="003A15D3">
        <w:rPr>
          <w:rStyle w:val="normaltextrun"/>
          <w:sz w:val="28"/>
          <w:szCs w:val="28"/>
          <w:lang w:val="fr-FR"/>
        </w:rPr>
        <w:t xml:space="preserve">”, </w:t>
      </w:r>
      <w:r w:rsidR="003A15D3">
        <w:rPr>
          <w:rStyle w:val="spellingerror"/>
          <w:sz w:val="28"/>
          <w:szCs w:val="28"/>
          <w:lang w:val="fr-FR"/>
        </w:rPr>
        <w:t>modul</w:t>
      </w:r>
      <w:r w:rsidR="003A15D3">
        <w:rPr>
          <w:rStyle w:val="normaltextrun"/>
          <w:sz w:val="28"/>
          <w:szCs w:val="28"/>
          <w:lang w:val="fr-FR"/>
        </w:rPr>
        <w:t xml:space="preserve"> de </w:t>
      </w:r>
      <w:r w:rsidR="003A15D3">
        <w:rPr>
          <w:rStyle w:val="spellingerror"/>
          <w:sz w:val="28"/>
          <w:szCs w:val="28"/>
          <w:lang w:val="fr-FR"/>
        </w:rPr>
        <w:t xml:space="preserve">folosinţă </w:t>
      </w:r>
      <w:r w:rsidR="003A15D3">
        <w:rPr>
          <w:rStyle w:val="normaltextrun"/>
          <w:i/>
          <w:iCs/>
          <w:sz w:val="28"/>
          <w:szCs w:val="28"/>
          <w:lang w:val="fr-FR"/>
        </w:rPr>
        <w:t>”pentru construcții”</w:t>
      </w:r>
      <w:r w:rsidR="003A15D3">
        <w:rPr>
          <w:rStyle w:val="normaltextrun"/>
          <w:iCs/>
          <w:sz w:val="28"/>
          <w:szCs w:val="28"/>
          <w:lang w:val="fr-FR"/>
        </w:rPr>
        <w:t>.</w:t>
      </w:r>
    </w:p>
    <w:p w:rsidR="00BA4A75" w:rsidRPr="00BA4A75" w:rsidRDefault="00BA4A75" w:rsidP="003A15D3">
      <w:pPr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A4A75" w:rsidRDefault="00BA4A75" w:rsidP="003A15D3">
      <w:pPr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19, 164 (1), 165 (1), 166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ConsiliulorășenescCăușeni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Meșterul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</w:p>
    <w:p w:rsidR="00BA4A75" w:rsidRDefault="00BA4A75" w:rsidP="003A15D3">
      <w:pPr>
        <w:pStyle w:val="a7"/>
        <w:ind w:left="284" w:right="-47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Sfînt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BA4A75" w:rsidRDefault="00BA4A75" w:rsidP="00BA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4. Prezenta Decizie se comunică:</w:t>
      </w:r>
    </w:p>
    <w:p w:rsidR="00BA4A75" w:rsidRDefault="00BA4A75" w:rsidP="00BA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-   D-lui Anatolie Donțu, primarul orașului Căușeni;</w:t>
      </w:r>
    </w:p>
    <w:p w:rsidR="00BA4A75" w:rsidRDefault="00BA4A75" w:rsidP="00BA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>e aduce la cunoștinț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ă  publică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prin intermediul plasării pe pagina web a primăriei or.Căușeni și includerii în Registrul de Stat a actelor locale. </w:t>
      </w:r>
    </w:p>
    <w:p w:rsidR="00BA4A75" w:rsidRDefault="00BA4A75" w:rsidP="00BA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A4A75" w:rsidRDefault="00BA4A75" w:rsidP="00BA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A4A75" w:rsidRDefault="00BA4A75" w:rsidP="00BA4A7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SECRETARUL  CONSILIULUI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</w:p>
    <w:p w:rsidR="00BA4A75" w:rsidRDefault="00BA4A75" w:rsidP="00BA4A7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A4A75" w:rsidRDefault="00BA4A75" w:rsidP="00BA4A75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BA4A75" w:rsidRDefault="00BA4A75" w:rsidP="00BA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A75" w:rsidRDefault="00BA4A75" w:rsidP="00BA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Specialist  principal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Gîrjeu</w:t>
      </w:r>
      <w:proofErr w:type="spellEnd"/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orăș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șeni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Cucoș-Chisalița</w:t>
      </w:r>
      <w:proofErr w:type="spellEnd"/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Focșa</w:t>
      </w:r>
      <w:proofErr w:type="spellEnd"/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pStyle w:val="2"/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:rsidR="00BA4A75" w:rsidRDefault="00BA4A75" w:rsidP="00BA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4A75" w:rsidRDefault="00BA4A75" w:rsidP="00BA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4A75" w:rsidRDefault="00BA4A75" w:rsidP="00BA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A15D3" w:rsidRDefault="003A15D3" w:rsidP="00BA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A15D3" w:rsidRDefault="003A15D3" w:rsidP="00BA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A15D3" w:rsidRDefault="003A15D3" w:rsidP="00BA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A15D3" w:rsidRDefault="003A15D3" w:rsidP="00BA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A15D3" w:rsidRDefault="003A15D3" w:rsidP="00BA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4A75" w:rsidRDefault="00BA4A75" w:rsidP="00BA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A4A75" w:rsidRDefault="00BA4A75" w:rsidP="00BA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NOTĂ INFORMATIVĂ</w:t>
      </w:r>
    </w:p>
    <w:p w:rsidR="00BA4A75" w:rsidRDefault="00BA4A75" w:rsidP="00BA4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BA4A75" w:rsidRDefault="00BA4A75" w:rsidP="00BA4A7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privire la includerea unor bunuri în lista bunurilor supuse privatizării.”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BA4A75" w:rsidRPr="003B7C3B" w:rsidTr="00BA4A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5" w:rsidRDefault="00BA4A75" w:rsidP="008627BC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A4A75" w:rsidRPr="003B7C3B" w:rsidTr="00BA4A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5" w:rsidRDefault="00BA4A7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BA4A75" w:rsidRPr="003B7C3B" w:rsidTr="00BA4A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5" w:rsidRDefault="00BA4A7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BA4A75" w:rsidTr="00BA4A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5" w:rsidRDefault="00BA4A75">
            <w:pPr>
              <w:spacing w:after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Propunerile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primarului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or. Căușeni, materialelor privind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includerea unor bunuri în lista bunurilor supuse privatizării, cu privire la  folosirea rațională a terenurilor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proprietate publică  al or. Căușeni.</w:t>
            </w:r>
          </w:p>
        </w:tc>
      </w:tr>
      <w:tr w:rsidR="00BA4A75" w:rsidRPr="003B7C3B" w:rsidTr="00BA4A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5" w:rsidRDefault="00BA4A7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BA4A75" w:rsidRPr="003B7C3B" w:rsidTr="00BA4A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5" w:rsidRDefault="00BA4A75" w:rsidP="003A15D3">
            <w:pPr>
              <w:pStyle w:val="a7"/>
              <w:spacing w:after="0"/>
              <w:ind w:left="0" w:right="9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     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ncluderea în lista bunurilor supuse privatizării de către Consiliul orășenesc Căușeni, următoarele bunuri imobile după cum urmează: </w:t>
            </w:r>
          </w:p>
          <w:p w:rsidR="003A15D3" w:rsidRDefault="003A15D3" w:rsidP="003A15D3">
            <w:pPr>
              <w:pStyle w:val="paragraph"/>
              <w:spacing w:before="0" w:beforeAutospacing="0" w:after="0" w:afterAutospacing="0" w:line="276" w:lineRule="auto"/>
              <w:ind w:right="95"/>
              <w:jc w:val="both"/>
              <w:textAlignment w:val="baseline"/>
              <w:rPr>
                <w:rStyle w:val="normaltextrun"/>
                <w:iCs/>
                <w:lang w:val="fr-FR"/>
              </w:rPr>
            </w:pPr>
            <w:r>
              <w:rPr>
                <w:sz w:val="28"/>
                <w:szCs w:val="28"/>
                <w:lang w:val="ro-RO"/>
              </w:rPr>
              <w:t xml:space="preserve">          1.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terenul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="003B7C3B">
              <w:rPr>
                <w:rStyle w:val="normaltextrun"/>
                <w:sz w:val="28"/>
                <w:szCs w:val="28"/>
                <w:lang w:val="fr-FR"/>
              </w:rPr>
              <w:t>xxxxxx</w:t>
            </w:r>
            <w:r>
              <w:rPr>
                <w:rStyle w:val="normaltextrun"/>
                <w:sz w:val="28"/>
                <w:szCs w:val="28"/>
                <w:lang w:val="es-ES"/>
              </w:rPr>
              <w:t>,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>10,92 ha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>
              <w:rPr>
                <w:rStyle w:val="spellingerror"/>
                <w:sz w:val="28"/>
                <w:szCs w:val="28"/>
                <w:lang w:val="fr-FR"/>
              </w:rPr>
              <w:t xml:space="preserve">amplasat în extravilanulor. Căușeni, </w:t>
            </w:r>
            <w:r>
              <w:rPr>
                <w:rStyle w:val="normaltextrun"/>
                <w:sz w:val="28"/>
                <w:szCs w:val="28"/>
                <w:lang w:val="fr-FR"/>
              </w:rPr>
              <w:t>domeniul privat, destinația ”</w:t>
            </w:r>
            <w:r>
              <w:rPr>
                <w:rStyle w:val="normaltextrun"/>
                <w:i/>
                <w:sz w:val="28"/>
                <w:szCs w:val="28"/>
                <w:lang w:val="es-ES"/>
              </w:rPr>
              <w:t>teren agricol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 xml:space="preserve">folosinţă 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”agricol”.</w:t>
            </w:r>
          </w:p>
          <w:p w:rsidR="003A15D3" w:rsidRDefault="003A15D3" w:rsidP="003A15D3">
            <w:pPr>
              <w:pStyle w:val="paragraph"/>
              <w:spacing w:before="0" w:beforeAutospacing="0" w:after="0" w:afterAutospacing="0" w:line="276" w:lineRule="auto"/>
              <w:ind w:right="95"/>
              <w:jc w:val="both"/>
              <w:textAlignment w:val="baseline"/>
              <w:rPr>
                <w:rStyle w:val="normaltextrun"/>
                <w:iCs/>
                <w:lang w:val="fr-FR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 xml:space="preserve">          2. terenul cu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="003B7C3B">
              <w:rPr>
                <w:rStyle w:val="normaltextrun"/>
                <w:sz w:val="28"/>
                <w:szCs w:val="28"/>
                <w:lang w:val="fr-FR"/>
              </w:rPr>
              <w:t>xxxxxxx</w:t>
            </w:r>
            <w:r>
              <w:rPr>
                <w:rStyle w:val="normaltextrun"/>
                <w:sz w:val="28"/>
                <w:szCs w:val="28"/>
                <w:lang w:val="es-ES"/>
              </w:rPr>
              <w:t>,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>0,1 ha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>
              <w:rPr>
                <w:rStyle w:val="spellingerror"/>
                <w:sz w:val="28"/>
                <w:szCs w:val="28"/>
                <w:lang w:val="fr-FR"/>
              </w:rPr>
              <w:t xml:space="preserve">amplasat în or. Căușeni, str. </w:t>
            </w:r>
            <w:r w:rsidR="003B7C3B">
              <w:rPr>
                <w:rStyle w:val="spellingerror"/>
                <w:sz w:val="28"/>
                <w:szCs w:val="28"/>
                <w:lang w:val="fr-FR"/>
              </w:rPr>
              <w:t>xxxxx</w:t>
            </w:r>
            <w:r>
              <w:rPr>
                <w:rStyle w:val="spellingerror"/>
                <w:sz w:val="28"/>
                <w:szCs w:val="28"/>
                <w:lang w:val="fr-FR"/>
              </w:rPr>
              <w:t xml:space="preserve">, </w:t>
            </w:r>
            <w:r>
              <w:rPr>
                <w:rStyle w:val="normaltextrun"/>
                <w:sz w:val="28"/>
                <w:szCs w:val="28"/>
                <w:lang w:val="fr-FR"/>
              </w:rPr>
              <w:t>domeniul privat, destinația ”</w:t>
            </w:r>
            <w:r>
              <w:rPr>
                <w:rStyle w:val="normaltextrun"/>
                <w:i/>
                <w:sz w:val="28"/>
                <w:szCs w:val="28"/>
                <w:lang w:val="es-ES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 xml:space="preserve">folosinţă 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”pentru construcții”</w:t>
            </w:r>
            <w:r>
              <w:rPr>
                <w:rStyle w:val="normaltextrun"/>
                <w:iCs/>
                <w:sz w:val="28"/>
                <w:szCs w:val="28"/>
                <w:lang w:val="fr-FR"/>
              </w:rPr>
              <w:t>.</w:t>
            </w:r>
          </w:p>
          <w:p w:rsidR="00BA4A75" w:rsidRPr="003A15D3" w:rsidRDefault="00BA4A75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lang w:val="fr-FR"/>
              </w:rPr>
            </w:pPr>
          </w:p>
        </w:tc>
      </w:tr>
      <w:tr w:rsidR="00BA4A75" w:rsidTr="00BA4A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5" w:rsidRDefault="00BA4A75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BA4A75" w:rsidTr="00BA4A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5" w:rsidRDefault="00BA4A75">
            <w:pPr>
              <w:pBdr>
                <w:bottom w:val="single" w:sz="6" w:space="1" w:color="auto"/>
              </w:pBd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</w:t>
            </w:r>
          </w:p>
        </w:tc>
      </w:tr>
      <w:tr w:rsidR="00BA4A75" w:rsidRPr="003B7C3B" w:rsidTr="00BA4A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5" w:rsidRDefault="00BA4A75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  art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5 lit. b), 9 (1), (3) lit.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22 (1) lit e), 27 (2), (4) lit. c), f), (6)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deetatizarea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proprietății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nr. 121-XVI din 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2007,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art. 14 (1), (2), lit. d), (3), 20 (5) din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nr. 436-XVI din 28.12.2006.</w:t>
            </w:r>
          </w:p>
        </w:tc>
      </w:tr>
      <w:tr w:rsidR="00BA4A75" w:rsidTr="00BA4A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5" w:rsidRDefault="00BA4A75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anticorupție. </w:t>
            </w:r>
          </w:p>
        </w:tc>
      </w:tr>
      <w:tr w:rsidR="00BA4A75" w:rsidRPr="003B7C3B" w:rsidTr="00BA4A75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5" w:rsidRDefault="00BA4A7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BA4A75" w:rsidRPr="003B7C3B" w:rsidTr="00BA4A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5" w:rsidRDefault="00BA4A7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A4A75" w:rsidRPr="003B7C3B" w:rsidTr="00BA4A7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75" w:rsidRDefault="00BA4A75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3A15D3" w:rsidRDefault="003A15D3" w:rsidP="00BA4A75">
      <w:pPr>
        <w:rPr>
          <w:rFonts w:ascii="Times New Roman" w:hAnsi="Times New Roman"/>
          <w:sz w:val="28"/>
          <w:szCs w:val="28"/>
          <w:lang w:val="ro-RO"/>
        </w:rPr>
      </w:pPr>
    </w:p>
    <w:p w:rsidR="00BA4A75" w:rsidRDefault="00BA4A75" w:rsidP="00BA4A75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BA4A75" w:rsidRDefault="00BA4A75" w:rsidP="00BA4A75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principal                                                         Valentina  Gîrjeu</w:t>
      </w:r>
    </w:p>
    <w:sectPr w:rsidR="00BA4A75" w:rsidSect="003A15D3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6415"/>
    <w:multiLevelType w:val="hybridMultilevel"/>
    <w:tmpl w:val="9D58AF6E"/>
    <w:lvl w:ilvl="0" w:tplc="B494FFD8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4A75"/>
    <w:rsid w:val="003A15D3"/>
    <w:rsid w:val="003B7C3B"/>
    <w:rsid w:val="003E4ED7"/>
    <w:rsid w:val="00BA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4A75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BA4A75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BA4A7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BA4A75"/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BA4A75"/>
    <w:rPr>
      <w:rFonts w:ascii="Calibri" w:eastAsiaTheme="minorHAnsi" w:hAnsi="Calibri" w:cs="Calibri"/>
      <w:lang w:eastAsia="en-US"/>
    </w:rPr>
  </w:style>
  <w:style w:type="paragraph" w:styleId="a6">
    <w:name w:val="No Spacing"/>
    <w:link w:val="a5"/>
    <w:uiPriority w:val="1"/>
    <w:qFormat/>
    <w:rsid w:val="00BA4A75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styleId="a7">
    <w:name w:val="List Paragraph"/>
    <w:basedOn w:val="a"/>
    <w:uiPriority w:val="34"/>
    <w:qFormat/>
    <w:rsid w:val="00BA4A75"/>
    <w:pPr>
      <w:ind w:left="720"/>
      <w:contextualSpacing/>
    </w:pPr>
  </w:style>
  <w:style w:type="paragraph" w:customStyle="1" w:styleId="paragraph">
    <w:name w:val="paragraph"/>
    <w:basedOn w:val="a"/>
    <w:rsid w:val="00BA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BA4A75"/>
  </w:style>
  <w:style w:type="character" w:customStyle="1" w:styleId="normaltextrun">
    <w:name w:val="normaltextrun"/>
    <w:basedOn w:val="a0"/>
    <w:rsid w:val="00BA4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784</Words>
  <Characters>4474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4</cp:revision>
  <dcterms:created xsi:type="dcterms:W3CDTF">2023-05-05T04:55:00Z</dcterms:created>
  <dcterms:modified xsi:type="dcterms:W3CDTF">2023-05-05T13:25:00Z</dcterms:modified>
</cp:coreProperties>
</file>