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80" w:rsidRPr="00786E80" w:rsidRDefault="00786E80" w:rsidP="00786E80">
      <w:pPr>
        <w:tabs>
          <w:tab w:val="left" w:pos="3996"/>
          <w:tab w:val="left" w:pos="6775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bookmarkStart w:id="0" w:name="_Hlk84316237"/>
      <w:r w:rsidRPr="00786E80">
        <w:rPr>
          <w:rFonts w:ascii="Times New Roman" w:hAnsi="Times New Roman" w:cs="Times New Roman"/>
          <w:b/>
          <w:noProof/>
          <w:kern w:val="32"/>
          <w:sz w:val="28"/>
          <w:szCs w:val="28"/>
        </w:rPr>
        <w:drawing>
          <wp:inline distT="0" distB="0" distL="0" distR="0">
            <wp:extent cx="615950" cy="765175"/>
            <wp:effectExtent l="19050" t="0" r="0" b="0"/>
            <wp:docPr id="1" name="Рисунок 8" descr="STEMA DE STAT_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STEMA DE STAT_R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80" w:rsidRPr="00786E80" w:rsidRDefault="00786E80" w:rsidP="00786E80">
      <w:pPr>
        <w:keepNext/>
        <w:tabs>
          <w:tab w:val="left" w:pos="2520"/>
          <w:tab w:val="center" w:pos="4677"/>
          <w:tab w:val="left" w:pos="6775"/>
        </w:tabs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es-ES"/>
        </w:rPr>
      </w:pPr>
      <w:r w:rsidRPr="00786E80">
        <w:rPr>
          <w:rFonts w:ascii="Times New Roman" w:hAnsi="Times New Roman" w:cs="Times New Roman"/>
          <w:b/>
          <w:bCs/>
          <w:kern w:val="32"/>
          <w:sz w:val="28"/>
          <w:szCs w:val="28"/>
          <w:lang w:val="es-ES"/>
        </w:rPr>
        <w:t xml:space="preserve"> REPUBLICA MOLDOVA</w:t>
      </w:r>
    </w:p>
    <w:p w:rsidR="00786E80" w:rsidRPr="00786E80" w:rsidRDefault="00786E80" w:rsidP="00786E80">
      <w:pPr>
        <w:keepNext/>
        <w:tabs>
          <w:tab w:val="left" w:pos="2520"/>
          <w:tab w:val="center" w:pos="4677"/>
          <w:tab w:val="left" w:pos="6775"/>
        </w:tabs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es-ES"/>
        </w:rPr>
      </w:pPr>
      <w:r w:rsidRPr="00786E80">
        <w:rPr>
          <w:rFonts w:ascii="Times New Roman" w:hAnsi="Times New Roman" w:cs="Times New Roman"/>
          <w:b/>
          <w:bCs/>
          <w:kern w:val="32"/>
          <w:sz w:val="28"/>
          <w:szCs w:val="28"/>
          <w:lang w:val="es-ES"/>
        </w:rPr>
        <w:t>CONSILIUL ORĂȘENESC CĂUŞENI</w:t>
      </w:r>
    </w:p>
    <w:p w:rsidR="00786E80" w:rsidRPr="00786E80" w:rsidRDefault="00786E80" w:rsidP="00786E80">
      <w:pPr>
        <w:keepNext/>
        <w:tabs>
          <w:tab w:val="left" w:pos="6775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D E C I Z I E nr.</w:t>
      </w:r>
      <w:proofErr w:type="gram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/</w:t>
      </w:r>
    </w:p>
    <w:p w:rsidR="00786E80" w:rsidRPr="00786E80" w:rsidRDefault="00786E80" w:rsidP="00786E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din</w:t>
      </w:r>
      <w:proofErr w:type="gram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mai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2023</w:t>
      </w:r>
    </w:p>
    <w:bookmarkEnd w:id="0"/>
    <w:p w:rsidR="00786E80" w:rsidRPr="00786E80" w:rsidRDefault="00786E80" w:rsidP="00786E8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786E80"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  <w:proofErr w:type="gram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</w:t>
      </w: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proofErr w:type="gram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</w:p>
    <w:p w:rsidR="00786E80" w:rsidRPr="00786E80" w:rsidRDefault="00786E80" w:rsidP="00786E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86E80">
        <w:rPr>
          <w:rFonts w:ascii="Times New Roman" w:hAnsi="Times New Roman" w:cs="Times New Roman"/>
          <w:sz w:val="28"/>
          <w:szCs w:val="28"/>
          <w:lang w:val="en-US"/>
        </w:rPr>
        <w:tab/>
        <w:t>Av</w:t>
      </w:r>
      <w:r w:rsidRPr="00786E80">
        <w:rPr>
          <w:rFonts w:ascii="Times New Roman" w:hAnsi="Times New Roman" w:cs="Times New Roman"/>
          <w:sz w:val="28"/>
          <w:szCs w:val="28"/>
          <w:lang w:val="ro-RO"/>
        </w:rPr>
        <w:t>â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sesizarea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6E80">
        <w:rPr>
          <w:rFonts w:ascii="Times New Roman" w:hAnsi="Times New Roman" w:cs="Times New Roman"/>
          <w:sz w:val="28"/>
          <w:szCs w:val="28"/>
          <w:lang w:val="ro-RO" w:eastAsia="en-US"/>
        </w:rPr>
        <w:t xml:space="preserve">Întreprinderii </w:t>
      </w:r>
      <w:proofErr w:type="gramStart"/>
      <w:r w:rsidRPr="00786E80">
        <w:rPr>
          <w:rFonts w:ascii="Times New Roman" w:hAnsi="Times New Roman" w:cs="Times New Roman"/>
          <w:sz w:val="28"/>
          <w:szCs w:val="28"/>
          <w:lang w:val="ro-RO" w:eastAsia="en-US"/>
        </w:rPr>
        <w:t>Municipale ”</w:t>
      </w:r>
      <w:proofErr w:type="gramEnd"/>
      <w:r w:rsidRPr="00786E80">
        <w:rPr>
          <w:rFonts w:ascii="Times New Roman" w:hAnsi="Times New Roman" w:cs="Times New Roman"/>
          <w:sz w:val="28"/>
          <w:szCs w:val="28"/>
          <w:lang w:val="ro-RO" w:eastAsia="en-US"/>
        </w:rPr>
        <w:t>Salubrizare și Amenajare” Căușeni</w:t>
      </w:r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, nr. 47 din 07.04.2023,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în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scopul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executării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lucrărilor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şi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prestării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serviciilor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necesare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satisfacerea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cerinţelor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fondatorului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şi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realizarea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intereselor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sociale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şi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economice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ale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colectivului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muncă</w:t>
      </w:r>
      <w:proofErr w:type="spellEnd"/>
      <w:r w:rsidRPr="00786E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</w:p>
    <w:p w:rsidR="00786E80" w:rsidRPr="00786E80" w:rsidRDefault="00786E80" w:rsidP="00786E8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o-RO" w:eastAsia="en-US"/>
        </w:rPr>
      </w:pPr>
      <w:r w:rsidRPr="00786E80">
        <w:rPr>
          <w:rFonts w:ascii="Times New Roman" w:hAnsi="Times New Roman" w:cs="Times New Roman"/>
          <w:sz w:val="28"/>
          <w:szCs w:val="28"/>
          <w:lang w:val="ro-RO" w:eastAsia="en-US"/>
        </w:rPr>
        <w:t xml:space="preserve">  în conformitate cu art.4, alin.(3) lit.c), art.32 lit.g) din Legea privind finanţele publice locale, nr.397-XV din16 octombrie 2003,</w:t>
      </w:r>
    </w:p>
    <w:p w:rsidR="00786E80" w:rsidRPr="00786E80" w:rsidRDefault="00786E80" w:rsidP="00786E8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o-RO" w:eastAsia="en-US"/>
        </w:rPr>
      </w:pPr>
      <w:r w:rsidRPr="00786E80">
        <w:rPr>
          <w:rFonts w:ascii="Times New Roman" w:hAnsi="Times New Roman" w:cs="Times New Roman"/>
          <w:sz w:val="28"/>
          <w:szCs w:val="28"/>
          <w:lang w:val="ro-RO" w:eastAsia="en-US"/>
        </w:rPr>
        <w:t xml:space="preserve">  cu  art.4, alin.(2), lit.g</w:t>
      </w:r>
      <w:r w:rsidRPr="00786E80">
        <w:rPr>
          <w:rFonts w:ascii="Times New Roman" w:hAnsi="Times New Roman" w:cs="Times New Roman"/>
          <w:sz w:val="28"/>
          <w:szCs w:val="28"/>
          <w:vertAlign w:val="superscript"/>
          <w:lang w:val="ro-RO" w:eastAsia="en-US"/>
        </w:rPr>
        <w:t>1</w:t>
      </w:r>
      <w:r w:rsidRPr="00786E80">
        <w:rPr>
          <w:rFonts w:ascii="Times New Roman" w:hAnsi="Times New Roman" w:cs="Times New Roman"/>
          <w:sz w:val="28"/>
          <w:szCs w:val="28"/>
          <w:lang w:val="ro-RO" w:eastAsia="en-US"/>
        </w:rPr>
        <w:t>, alin.(3) din  Legea privind descentralizarea  administrativă, nr.435-XVI din 26 decembrie 2006,</w:t>
      </w:r>
    </w:p>
    <w:p w:rsidR="00786E80" w:rsidRPr="00786E80" w:rsidRDefault="00786E80" w:rsidP="00786E8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6E80">
        <w:rPr>
          <w:rFonts w:ascii="Times New Roman" w:hAnsi="Times New Roman" w:cs="Times New Roman"/>
          <w:sz w:val="28"/>
          <w:szCs w:val="28"/>
          <w:lang w:val="ro-RO" w:eastAsia="en-US"/>
        </w:rPr>
        <w:t xml:space="preserve">        în temeiul art.14(1), (2) lit.h, art.20(5), art.29(1) lit.a din Legea privind administrația publică locală, nr.436-XVI din 28 decembrie 2006, </w:t>
      </w:r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786E80" w:rsidRPr="00786E80" w:rsidRDefault="00786E80" w:rsidP="00786E8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ind w:hanging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 w:eastAsia="en-US"/>
        </w:rPr>
      </w:pPr>
      <w:r w:rsidRPr="00786E80">
        <w:rPr>
          <w:rFonts w:ascii="Times New Roman" w:hAnsi="Times New Roman" w:cs="Times New Roman"/>
          <w:b/>
          <w:sz w:val="28"/>
          <w:szCs w:val="28"/>
          <w:lang w:val="ro-RO" w:eastAsia="en-US"/>
        </w:rPr>
        <w:t xml:space="preserve">       1.</w:t>
      </w:r>
      <w:r w:rsidRPr="00786E80">
        <w:rPr>
          <w:rFonts w:ascii="Times New Roman" w:hAnsi="Times New Roman" w:cs="Times New Roman"/>
          <w:sz w:val="28"/>
          <w:szCs w:val="28"/>
          <w:lang w:val="ro-RO" w:eastAsia="en-US"/>
        </w:rPr>
        <w:t xml:space="preserve"> Se alocă mijloace financiare în sumă de </w:t>
      </w:r>
      <w:r w:rsidRPr="00786E80">
        <w:rPr>
          <w:rFonts w:ascii="Times New Roman" w:hAnsi="Times New Roman" w:cs="Times New Roman"/>
          <w:b/>
          <w:bCs/>
          <w:sz w:val="28"/>
          <w:szCs w:val="28"/>
          <w:lang w:val="ro-RO" w:eastAsia="en-US"/>
        </w:rPr>
        <w:t>55595,40</w:t>
      </w:r>
      <w:r w:rsidRPr="00786E80">
        <w:rPr>
          <w:rFonts w:ascii="Times New Roman" w:hAnsi="Times New Roman" w:cs="Times New Roman"/>
          <w:sz w:val="28"/>
          <w:szCs w:val="28"/>
          <w:lang w:val="ro-RO" w:eastAsia="en-US"/>
        </w:rPr>
        <w:t xml:space="preserve"> </w:t>
      </w:r>
      <w:r w:rsidRPr="00786E80">
        <w:rPr>
          <w:rFonts w:ascii="Times New Roman" w:hAnsi="Times New Roman" w:cs="Times New Roman"/>
          <w:b/>
          <w:bCs/>
          <w:sz w:val="28"/>
          <w:szCs w:val="28"/>
          <w:lang w:val="ro-RO" w:eastAsia="en-US"/>
        </w:rPr>
        <w:t>lei</w:t>
      </w:r>
      <w:r w:rsidRPr="00786E80">
        <w:rPr>
          <w:rFonts w:ascii="Times New Roman" w:hAnsi="Times New Roman" w:cs="Times New Roman"/>
          <w:sz w:val="28"/>
          <w:szCs w:val="28"/>
          <w:lang w:val="ro-RO" w:eastAsia="en-US"/>
        </w:rPr>
        <w:t xml:space="preserve"> în calitate de subvenții bugetare locale </w:t>
      </w:r>
      <w:r w:rsidRPr="00786E80">
        <w:rPr>
          <w:rFonts w:ascii="Times New Roman" w:hAnsi="Times New Roman" w:cs="Times New Roman"/>
          <w:sz w:val="28"/>
          <w:szCs w:val="28"/>
          <w:lang w:val="ro-RO"/>
        </w:rPr>
        <w:t>din soldul de mijloace bănești constituit în urma executării bugetului orășenesc Căușeni pentru anul 2022</w:t>
      </w:r>
      <w:r w:rsidRPr="00786E80">
        <w:rPr>
          <w:rFonts w:ascii="Times New Roman" w:hAnsi="Times New Roman" w:cs="Times New Roman"/>
          <w:sz w:val="28"/>
          <w:szCs w:val="28"/>
          <w:lang w:val="ro-RO" w:eastAsia="en-US"/>
        </w:rPr>
        <w:t xml:space="preserve">, Întreprinderii Municipale ”Salubrizare și Amenajare” Căușeni. </w:t>
      </w:r>
    </w:p>
    <w:p w:rsidR="00786E80" w:rsidRPr="00786E80" w:rsidRDefault="00786E80" w:rsidP="00786E80">
      <w:pPr>
        <w:ind w:hanging="426"/>
        <w:contextualSpacing/>
        <w:jc w:val="both"/>
        <w:rPr>
          <w:rFonts w:ascii="Times New Roman" w:hAnsi="Times New Roman" w:cs="Times New Roman"/>
          <w:sz w:val="28"/>
          <w:szCs w:val="28"/>
          <w:lang w:val="ro-RO" w:eastAsia="en-US"/>
        </w:rPr>
      </w:pPr>
      <w:r w:rsidRPr="00786E80">
        <w:rPr>
          <w:rFonts w:ascii="Times New Roman" w:hAnsi="Times New Roman" w:cs="Times New Roman"/>
          <w:b/>
          <w:sz w:val="28"/>
          <w:szCs w:val="28"/>
          <w:lang w:val="ro-RO" w:eastAsia="en-US"/>
        </w:rPr>
        <w:t xml:space="preserve">      2</w:t>
      </w:r>
      <w:r w:rsidRPr="00786E80">
        <w:rPr>
          <w:rFonts w:ascii="Times New Roman" w:hAnsi="Times New Roman" w:cs="Times New Roman"/>
          <w:b/>
          <w:bCs/>
          <w:sz w:val="28"/>
          <w:szCs w:val="28"/>
          <w:lang w:val="ro-RO" w:eastAsia="en-US"/>
        </w:rPr>
        <w:t>.</w:t>
      </w:r>
      <w:r w:rsidRPr="00786E80">
        <w:rPr>
          <w:rFonts w:ascii="Times New Roman" w:hAnsi="Times New Roman" w:cs="Times New Roman"/>
          <w:sz w:val="28"/>
          <w:szCs w:val="28"/>
          <w:lang w:val="ro-RO" w:eastAsia="en-US"/>
        </w:rPr>
        <w:t xml:space="preserve"> Executarea prezentei Decizie se pune în sarcina contabilului șef al primăriei orașului Căușeni, Doamnei Olesea Procopenco.</w:t>
      </w:r>
    </w:p>
    <w:p w:rsidR="00786E80" w:rsidRPr="00786E80" w:rsidRDefault="00786E80" w:rsidP="00786E80">
      <w:pPr>
        <w:ind w:hanging="426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86E80">
        <w:rPr>
          <w:rFonts w:ascii="Times New Roman" w:hAnsi="Times New Roman" w:cs="Times New Roman"/>
          <w:b/>
          <w:sz w:val="28"/>
          <w:szCs w:val="28"/>
          <w:lang w:val="ro-RO" w:eastAsia="en-US"/>
        </w:rPr>
        <w:t xml:space="preserve">      </w:t>
      </w:r>
      <w:r w:rsidRPr="00786E80">
        <w:rPr>
          <w:rFonts w:ascii="Times New Roman" w:hAnsi="Times New Roman" w:cs="Times New Roman"/>
          <w:b/>
          <w:sz w:val="28"/>
          <w:szCs w:val="28"/>
          <w:lang w:val="en-US" w:eastAsia="en-US"/>
        </w:rPr>
        <w:t>3</w:t>
      </w:r>
      <w:r w:rsidRPr="00786E80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.</w:t>
      </w:r>
      <w:r w:rsidRPr="00786E8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 w:eastAsia="en-US"/>
        </w:rPr>
        <w:t>Controlul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 w:eastAsia="en-US"/>
        </w:rPr>
        <w:t>executării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 w:eastAsia="en-US"/>
        </w:rPr>
        <w:t>Deciziei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 w:eastAsia="en-US"/>
        </w:rPr>
        <w:t>revine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786E80">
        <w:rPr>
          <w:rFonts w:ascii="Times New Roman" w:hAnsi="Times New Roman" w:cs="Times New Roman"/>
          <w:sz w:val="28"/>
          <w:szCs w:val="28"/>
          <w:lang w:val="ro-RO" w:eastAsia="en-US"/>
        </w:rPr>
        <w:t>primarului orașului Căușeni, Domnului Anatolie Donțu.</w:t>
      </w:r>
    </w:p>
    <w:p w:rsidR="00786E80" w:rsidRPr="00786E80" w:rsidRDefault="00786E80" w:rsidP="00786E80">
      <w:pPr>
        <w:ind w:hanging="426"/>
        <w:contextualSpacing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786E80">
        <w:rPr>
          <w:rFonts w:ascii="Times New Roman" w:hAnsi="Times New Roman" w:cs="Times New Roman"/>
          <w:b/>
          <w:sz w:val="28"/>
          <w:szCs w:val="28"/>
          <w:lang w:val="ro-RO" w:eastAsia="en-US"/>
        </w:rPr>
        <w:lastRenderedPageBreak/>
        <w:t xml:space="preserve">      4.</w:t>
      </w:r>
      <w:r w:rsidRPr="00786E80">
        <w:rPr>
          <w:rFonts w:ascii="Times New Roman" w:hAnsi="Times New Roman" w:cs="Times New Roman"/>
          <w:sz w:val="28"/>
          <w:szCs w:val="28"/>
          <w:lang w:val="ro-RO" w:eastAsia="en-US"/>
        </w:rPr>
        <w:t xml:space="preserve"> Prezenta Decizie se comunică:</w:t>
      </w:r>
    </w:p>
    <w:p w:rsidR="00786E80" w:rsidRPr="00786E80" w:rsidRDefault="00786E80" w:rsidP="00786E80">
      <w:pPr>
        <w:contextualSpacing/>
        <w:jc w:val="both"/>
        <w:rPr>
          <w:rFonts w:ascii="Times New Roman" w:hAnsi="Times New Roman" w:cs="Times New Roman"/>
          <w:sz w:val="28"/>
          <w:szCs w:val="28"/>
          <w:lang w:val="ro-RO" w:eastAsia="en-US"/>
        </w:rPr>
      </w:pPr>
      <w:r w:rsidRPr="00786E80">
        <w:rPr>
          <w:rFonts w:ascii="Times New Roman" w:hAnsi="Times New Roman" w:cs="Times New Roman"/>
          <w:sz w:val="28"/>
          <w:szCs w:val="28"/>
          <w:lang w:val="ro-RO" w:eastAsia="en-US"/>
        </w:rPr>
        <w:t>- Primarului orașului Căușeni;</w:t>
      </w:r>
    </w:p>
    <w:p w:rsidR="00786E80" w:rsidRPr="00786E80" w:rsidRDefault="00786E80" w:rsidP="00786E80">
      <w:pPr>
        <w:contextualSpacing/>
        <w:jc w:val="both"/>
        <w:rPr>
          <w:rFonts w:ascii="Times New Roman" w:hAnsi="Times New Roman" w:cs="Times New Roman"/>
          <w:sz w:val="28"/>
          <w:szCs w:val="28"/>
          <w:lang w:val="ro-RO" w:eastAsia="en-US"/>
        </w:rPr>
      </w:pPr>
      <w:r w:rsidRPr="00786E80">
        <w:rPr>
          <w:rFonts w:ascii="Times New Roman" w:hAnsi="Times New Roman" w:cs="Times New Roman"/>
          <w:sz w:val="28"/>
          <w:szCs w:val="28"/>
          <w:lang w:val="ro-RO" w:eastAsia="en-US"/>
        </w:rPr>
        <w:t>- Contabilului șef al primăriei orașului Căușeni;</w:t>
      </w:r>
    </w:p>
    <w:p w:rsidR="00786E80" w:rsidRPr="00786E80" w:rsidRDefault="00786E80" w:rsidP="00786E80">
      <w:pPr>
        <w:contextualSpacing/>
        <w:jc w:val="both"/>
        <w:rPr>
          <w:rFonts w:ascii="Times New Roman" w:hAnsi="Times New Roman" w:cs="Times New Roman"/>
          <w:sz w:val="28"/>
          <w:szCs w:val="28"/>
          <w:lang w:val="ro-RO" w:eastAsia="en-US"/>
        </w:rPr>
      </w:pPr>
      <w:r w:rsidRPr="00786E80">
        <w:rPr>
          <w:rFonts w:ascii="Times New Roman" w:hAnsi="Times New Roman" w:cs="Times New Roman"/>
          <w:sz w:val="28"/>
          <w:szCs w:val="28"/>
          <w:lang w:val="ro-RO" w:eastAsia="en-US"/>
        </w:rPr>
        <w:t>- ÎM ”Salubrizare și Amenajare” Căușeni;</w:t>
      </w:r>
    </w:p>
    <w:p w:rsidR="00786E80" w:rsidRPr="00786E80" w:rsidRDefault="00786E80" w:rsidP="00786E80">
      <w:pPr>
        <w:tabs>
          <w:tab w:val="left" w:pos="0"/>
        </w:tabs>
        <w:spacing w:after="160"/>
        <w:ind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786E80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- Oficiului Teritorial Căușeni al Cancelariei de Stat;</w:t>
      </w:r>
    </w:p>
    <w:p w:rsidR="00786E80" w:rsidRPr="00786E80" w:rsidRDefault="00786E80" w:rsidP="00786E80">
      <w:pPr>
        <w:tabs>
          <w:tab w:val="left" w:pos="567"/>
        </w:tabs>
        <w:spacing w:after="160"/>
        <w:ind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86E80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 - </w:t>
      </w:r>
      <w:proofErr w:type="spellStart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Populaţiei</w:t>
      </w:r>
      <w:proofErr w:type="spellEnd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orașului</w:t>
      </w:r>
      <w:proofErr w:type="spellEnd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prin</w:t>
      </w:r>
      <w:proofErr w:type="spellEnd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intermediul</w:t>
      </w:r>
      <w:proofErr w:type="spellEnd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plasării</w:t>
      </w:r>
      <w:proofErr w:type="spellEnd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pe</w:t>
      </w:r>
      <w:proofErr w:type="spellEnd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pagina</w:t>
      </w:r>
      <w:proofErr w:type="spellEnd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web </w:t>
      </w:r>
      <w:proofErr w:type="spellStart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spellEnd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Consiliului</w:t>
      </w:r>
      <w:proofErr w:type="spellEnd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orășenesc</w:t>
      </w:r>
      <w:proofErr w:type="spellEnd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Căuşeni</w:t>
      </w:r>
      <w:proofErr w:type="spellEnd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şi</w:t>
      </w:r>
      <w:proofErr w:type="spellEnd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Registrului</w:t>
      </w:r>
      <w:proofErr w:type="spellEnd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stat al </w:t>
      </w:r>
      <w:proofErr w:type="spellStart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>actelor</w:t>
      </w:r>
      <w:proofErr w:type="spellEnd"/>
      <w:r w:rsidRPr="00786E8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locale.</w:t>
      </w:r>
    </w:p>
    <w:p w:rsidR="00786E80" w:rsidRPr="00786E80" w:rsidRDefault="00786E80" w:rsidP="00786E80">
      <w:pPr>
        <w:tabs>
          <w:tab w:val="left" w:pos="567"/>
        </w:tabs>
        <w:spacing w:after="160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6E80" w:rsidRPr="00786E80" w:rsidRDefault="00786E80" w:rsidP="00786E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PREŞEDINTELE                                                   </w:t>
      </w:r>
    </w:p>
    <w:p w:rsidR="00786E80" w:rsidRPr="00786E80" w:rsidRDefault="00786E80" w:rsidP="00786E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ŞEDINŢEI                                                          </w:t>
      </w:r>
    </w:p>
    <w:p w:rsidR="00786E80" w:rsidRPr="00786E80" w:rsidRDefault="00786E80" w:rsidP="00786E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CONTRASEMNEAZĂ</w:t>
      </w:r>
    </w:p>
    <w:p w:rsidR="00786E80" w:rsidRPr="00786E80" w:rsidRDefault="00786E80" w:rsidP="00786E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SECRETARUL CONSILIULUI ORĂȘENESC CĂUȘENI                                                                                                              </w:t>
      </w:r>
    </w:p>
    <w:p w:rsidR="00786E80" w:rsidRPr="00786E80" w:rsidRDefault="00786E80" w:rsidP="00786E8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</w:t>
      </w:r>
      <w:r w:rsidRPr="00786E8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Ala </w:t>
      </w:r>
      <w:proofErr w:type="spellStart"/>
      <w:r w:rsidRPr="00786E80">
        <w:rPr>
          <w:rFonts w:ascii="Times New Roman" w:hAnsi="Times New Roman" w:cs="Times New Roman"/>
          <w:b/>
          <w:bCs/>
          <w:sz w:val="28"/>
          <w:szCs w:val="28"/>
          <w:lang w:val="en-US"/>
        </w:rPr>
        <w:t>Cucoș-Chiselița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</w:p>
    <w:p w:rsidR="00786E80" w:rsidRPr="00786E80" w:rsidRDefault="00786E80" w:rsidP="00786E8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</w:p>
    <w:p w:rsidR="00786E80" w:rsidRPr="00786E80" w:rsidRDefault="00786E80" w:rsidP="00786E80">
      <w:pPr>
        <w:pStyle w:val="4"/>
        <w:rPr>
          <w:rStyle w:val="a3"/>
          <w:rFonts w:ascii="Times New Roman" w:hAnsi="Times New Roman"/>
          <w:color w:val="000000"/>
          <w:sz w:val="28"/>
          <w:szCs w:val="28"/>
          <w:lang w:val="en-US"/>
        </w:rPr>
      </w:pPr>
    </w:p>
    <w:p w:rsidR="00786E80" w:rsidRPr="00786E80" w:rsidRDefault="00786E80" w:rsidP="00786E80">
      <w:pPr>
        <w:pStyle w:val="4"/>
        <w:rPr>
          <w:rStyle w:val="a3"/>
          <w:rFonts w:ascii="Times New Roman" w:hAnsi="Times New Roman"/>
          <w:color w:val="000000"/>
          <w:sz w:val="28"/>
          <w:szCs w:val="28"/>
          <w:lang w:val="en-US"/>
        </w:rPr>
      </w:pPr>
    </w:p>
    <w:p w:rsidR="00786E80" w:rsidRPr="00786E80" w:rsidRDefault="00786E80" w:rsidP="00786E80">
      <w:pPr>
        <w:pStyle w:val="4"/>
        <w:rPr>
          <w:rStyle w:val="a3"/>
          <w:rFonts w:ascii="Times New Roman" w:hAnsi="Times New Roman"/>
          <w:b w:val="0"/>
          <w:color w:val="000000"/>
          <w:sz w:val="28"/>
          <w:szCs w:val="28"/>
          <w:lang w:val="en-US"/>
        </w:rPr>
      </w:pPr>
      <w:proofErr w:type="spellStart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Elaborat</w:t>
      </w:r>
      <w:proofErr w:type="spellEnd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Pîntea</w:t>
      </w:r>
      <w:proofErr w:type="spellEnd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 xml:space="preserve"> Vladimir _________________________________________________</w:t>
      </w:r>
    </w:p>
    <w:p w:rsidR="00786E80" w:rsidRPr="00786E80" w:rsidRDefault="00786E80" w:rsidP="00786E80">
      <w:pPr>
        <w:pStyle w:val="4"/>
        <w:rPr>
          <w:rStyle w:val="a3"/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Avizat</w:t>
      </w:r>
      <w:proofErr w:type="spellEnd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serviciul</w:t>
      </w:r>
      <w:proofErr w:type="spellEnd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juridic</w:t>
      </w:r>
      <w:proofErr w:type="spellEnd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_________________________________________________</w:t>
      </w:r>
    </w:p>
    <w:p w:rsidR="00786E80" w:rsidRPr="00786E80" w:rsidRDefault="00786E80" w:rsidP="00786E80">
      <w:pPr>
        <w:pStyle w:val="4"/>
        <w:rPr>
          <w:rStyle w:val="a3"/>
          <w:rFonts w:ascii="Times New Roman" w:hAnsi="Times New Roman"/>
          <w:b w:val="0"/>
          <w:color w:val="000000"/>
          <w:sz w:val="28"/>
          <w:szCs w:val="28"/>
          <w:lang w:val="en-US"/>
        </w:rPr>
      </w:pPr>
      <w:proofErr w:type="spellStart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Avizat</w:t>
      </w:r>
      <w:proofErr w:type="spellEnd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șef</w:t>
      </w:r>
      <w:proofErr w:type="spellEnd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 xml:space="preserve"> adjunct _________________________________________________</w:t>
      </w:r>
    </w:p>
    <w:p w:rsidR="00786E80" w:rsidRPr="00786E80" w:rsidRDefault="00786E80" w:rsidP="00786E80">
      <w:pPr>
        <w:pStyle w:val="4"/>
        <w:rPr>
          <w:rStyle w:val="a3"/>
          <w:rFonts w:ascii="Times New Roman" w:hAnsi="Times New Roman"/>
          <w:b w:val="0"/>
          <w:color w:val="000000"/>
          <w:sz w:val="28"/>
          <w:szCs w:val="28"/>
          <w:lang w:val="en-US"/>
        </w:rPr>
      </w:pPr>
      <w:proofErr w:type="spellStart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Coordonat</w:t>
      </w:r>
      <w:proofErr w:type="spellEnd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:                                _____________________________________</w:t>
      </w:r>
    </w:p>
    <w:p w:rsidR="00786E80" w:rsidRPr="00786E80" w:rsidRDefault="00786E80" w:rsidP="00786E80">
      <w:pPr>
        <w:pStyle w:val="4"/>
        <w:rPr>
          <w:rStyle w:val="a3"/>
          <w:rFonts w:ascii="Times New Roman" w:hAnsi="Times New Roman"/>
          <w:b w:val="0"/>
          <w:color w:val="000000"/>
          <w:sz w:val="28"/>
          <w:szCs w:val="28"/>
          <w:lang w:val="en-US"/>
        </w:rPr>
      </w:pPr>
      <w:proofErr w:type="spellStart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Avizat</w:t>
      </w:r>
      <w:proofErr w:type="spellEnd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pentru</w:t>
      </w:r>
      <w:proofErr w:type="spellEnd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legalitate</w:t>
      </w:r>
      <w:proofErr w:type="spellEnd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Secretarul</w:t>
      </w:r>
      <w:proofErr w:type="spellEnd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Consiliului</w:t>
      </w:r>
      <w:proofErr w:type="spellEnd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orășenesc</w:t>
      </w:r>
      <w:proofErr w:type="spellEnd"/>
      <w:r w:rsidRPr="00786E80"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________________________</w:t>
      </w:r>
    </w:p>
    <w:p w:rsidR="00786E80" w:rsidRPr="00786E80" w:rsidRDefault="00786E80" w:rsidP="00786E80">
      <w:pPr>
        <w:pStyle w:val="4"/>
        <w:rPr>
          <w:rStyle w:val="a3"/>
          <w:rFonts w:ascii="Times New Roman" w:hAnsi="Times New Roman"/>
          <w:b w:val="0"/>
          <w:color w:val="000000"/>
          <w:sz w:val="28"/>
          <w:szCs w:val="28"/>
          <w:lang w:val="en-US"/>
        </w:rPr>
      </w:pPr>
    </w:p>
    <w:p w:rsidR="00786E80" w:rsidRPr="00786E80" w:rsidRDefault="00786E80" w:rsidP="00786E8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B2530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Notă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informativă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proofErr w:type="gram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6"/>
      </w:tblGrid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1.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Denumirea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autorului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după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caz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a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participanților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la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elaborarea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proiectului</w:t>
            </w:r>
            <w:proofErr w:type="spellEnd"/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en-US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Pîntea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Vladimir,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consilier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orășenesc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Căușeni</w:t>
            </w:r>
            <w:proofErr w:type="spellEnd"/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Condițiile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au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impus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elaborarea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proiectului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de act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normativ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finalitățile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urmărite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80" w:rsidRPr="00786E80" w:rsidRDefault="00786E80" w:rsidP="00DD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Av</w:t>
            </w:r>
            <w:r w:rsidRPr="00786E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neexecutarea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Deciziilor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nr.9/1 din 26.11.2021 ”Cu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2022”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 a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prevăzută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posibilitatea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alimentării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muncitorilor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ÎM ”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Salubrizare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Amenajare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786E80" w:rsidRPr="00786E80" w:rsidRDefault="00786E80" w:rsidP="00DD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devizului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cheltuieli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prezentat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către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Directorul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ÎM ”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Salubrizare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Amenajare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Descrierea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gradului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compatibilitate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pentru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proiectele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care au ca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scop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armonizarea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legislației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naționale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cu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legislația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Uniunii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Europene</w:t>
            </w:r>
            <w:proofErr w:type="spellEnd"/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Nu are ca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scop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armonizarea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legislației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naționale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cu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cea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a UE</w:t>
            </w:r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4.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Principalele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prevedri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ale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proiectului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evidențierea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elementelor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noi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80" w:rsidRPr="00786E80" w:rsidRDefault="00786E80" w:rsidP="00DD575D">
            <w:pPr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 4 (3) lit. c), art. 32 lit. g) din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finanțele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locale,</w:t>
            </w:r>
          </w:p>
          <w:p w:rsidR="00786E80" w:rsidRPr="00786E80" w:rsidRDefault="00786E80" w:rsidP="00DD575D">
            <w:pPr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nr.397-XV din 16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octombrie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2021,</w:t>
            </w:r>
          </w:p>
          <w:p w:rsidR="00786E80" w:rsidRPr="00786E80" w:rsidRDefault="00786E80" w:rsidP="00DD575D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it-IT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 63 din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actele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normative, nr.100 din 22 decembrie 2017,</w:t>
            </w:r>
          </w:p>
          <w:p w:rsidR="00786E80" w:rsidRPr="00786E80" w:rsidRDefault="00786E80" w:rsidP="00DD57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6E80">
              <w:rPr>
                <w:rFonts w:ascii="Times New Roman" w:hAnsi="Times New Roman" w:cs="Times New Roman"/>
                <w:iCs/>
                <w:sz w:val="28"/>
                <w:szCs w:val="28"/>
                <w:lang w:val="ro-RO" w:eastAsia="en-US"/>
              </w:rPr>
              <w:t>art.14(1), (2) lit.h, art.20(5), art.29(1) lit.a din Legea privind administrația publică locală, nr.436-XVI din 28 decembrie 2006,</w:t>
            </w:r>
            <w:r w:rsidRPr="00786E80">
              <w:rPr>
                <w:rFonts w:ascii="Times New Roman" w:hAnsi="Times New Roman" w:cs="Times New Roman"/>
                <w:sz w:val="28"/>
                <w:szCs w:val="28"/>
                <w:lang w:val="ro-RO" w:eastAsia="en-US"/>
              </w:rPr>
              <w:t xml:space="preserve"> </w:t>
            </w:r>
            <w:r w:rsidRPr="0078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786E80" w:rsidRPr="00786E80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Fundamentarea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economico-financiară</w:t>
            </w:r>
            <w:proofErr w:type="spellEnd"/>
          </w:p>
        </w:tc>
      </w:tr>
      <w:tr w:rsidR="00786E80" w:rsidRPr="00786E80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786E80" w:rsidRPr="00786E80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80" w:rsidRPr="00786E80" w:rsidRDefault="00786E80" w:rsidP="00DD5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-----------</w:t>
            </w:r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6.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Modul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încorporare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actului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cadrul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normativ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vigoare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Acte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normative nu se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modifică</w:t>
            </w:r>
            <w:proofErr w:type="spellEnd"/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7.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Avizarea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consultarea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publică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proiectului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necesită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avizare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consultare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publică</w:t>
            </w:r>
            <w:proofErr w:type="spellEnd"/>
          </w:p>
        </w:tc>
      </w:tr>
      <w:tr w:rsidR="00786E80" w:rsidRPr="00786E80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Constatările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expertizei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anticorupție</w:t>
            </w:r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eleborat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nu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prezintă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riscuri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corupție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fiind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elaborat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interesul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cetățenilor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786E80" w:rsidRPr="00786E80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9.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Constatările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expertizei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compatibilitate</w:t>
            </w:r>
            <w:proofErr w:type="spellEnd"/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supus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expertizei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este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concordanță</w:t>
            </w:r>
            <w:proofErr w:type="spellEnd"/>
          </w:p>
        </w:tc>
      </w:tr>
      <w:tr w:rsidR="00786E80" w:rsidRPr="00786E80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Constatările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expertizei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juridice</w:t>
            </w:r>
            <w:proofErr w:type="spellEnd"/>
          </w:p>
        </w:tc>
      </w:tr>
      <w:tr w:rsidR="00786E80" w:rsidRPr="00B25308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deciziei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este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elaborat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conformitate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cu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prevederile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legislației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Republicii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Moldova </w:t>
            </w:r>
          </w:p>
        </w:tc>
      </w:tr>
      <w:tr w:rsidR="00786E80" w:rsidRPr="00786E80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Consatările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altor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expertize</w:t>
            </w:r>
            <w:proofErr w:type="spellEnd"/>
          </w:p>
        </w:tc>
      </w:tr>
      <w:tr w:rsidR="00786E80" w:rsidRPr="00786E80" w:rsidTr="00DD575D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80" w:rsidRPr="00786E80" w:rsidRDefault="00786E80" w:rsidP="00DD57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Nu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sunt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necesare</w:t>
            </w:r>
            <w:proofErr w:type="spellEnd"/>
            <w:r w:rsidRPr="00786E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Pîntea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Vladimir       </w:t>
      </w: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AVIZ</w:t>
      </w:r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expertiză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anticorupție</w:t>
      </w:r>
      <w:proofErr w:type="spellEnd"/>
    </w:p>
    <w:p w:rsidR="00786E80" w:rsidRPr="00786E80" w:rsidRDefault="00786E80" w:rsidP="00786E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 w:rsidRPr="00786E8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”</w:t>
      </w:r>
      <w:proofErr w:type="gram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Autorul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garantează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propria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86E80">
        <w:rPr>
          <w:rFonts w:ascii="Times New Roman" w:hAnsi="Times New Roman" w:cs="Times New Roman"/>
          <w:sz w:val="28"/>
          <w:szCs w:val="28"/>
          <w:lang w:val="en-US"/>
        </w:rPr>
        <w:t>,,</w:t>
      </w:r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proofErr w:type="gram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respectă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interesul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redacția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propusă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, nu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conține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factori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risc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care pot genera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riscuri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86E80">
        <w:rPr>
          <w:rFonts w:ascii="Times New Roman" w:hAnsi="Times New Roman" w:cs="Times New Roman"/>
          <w:sz w:val="28"/>
          <w:szCs w:val="28"/>
          <w:lang w:val="en-US"/>
        </w:rPr>
        <w:t>corupție</w:t>
      </w:r>
      <w:proofErr w:type="spellEnd"/>
      <w:r w:rsidRPr="00786E8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86E80" w:rsidRPr="00786E80" w:rsidRDefault="00786E80" w:rsidP="00786E80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  <w:proofErr w:type="spellStart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>Pîntea</w:t>
      </w:r>
      <w:proofErr w:type="spellEnd"/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Vladimir      </w:t>
      </w:r>
    </w:p>
    <w:p w:rsidR="00786E80" w:rsidRPr="00786E80" w:rsidRDefault="00786E80" w:rsidP="00786E80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6E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</w:p>
    <w:p w:rsidR="00786E80" w:rsidRPr="00786E80" w:rsidRDefault="00786E80" w:rsidP="00786E8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6E80" w:rsidRPr="00786E80" w:rsidRDefault="00786E80" w:rsidP="00786E8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E80" w:rsidRPr="00786E80" w:rsidRDefault="00786E80" w:rsidP="00786E80">
      <w:pPr>
        <w:tabs>
          <w:tab w:val="left" w:pos="141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2781A" w:rsidRPr="00786E80" w:rsidRDefault="0022781A">
      <w:pPr>
        <w:rPr>
          <w:rFonts w:ascii="Times New Roman" w:hAnsi="Times New Roman" w:cs="Times New Roman"/>
          <w:sz w:val="28"/>
          <w:szCs w:val="28"/>
        </w:rPr>
      </w:pPr>
    </w:p>
    <w:sectPr w:rsidR="0022781A" w:rsidRPr="00786E80" w:rsidSect="004A7CE2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86E80"/>
    <w:rsid w:val="000E0286"/>
    <w:rsid w:val="0022781A"/>
    <w:rsid w:val="00786E80"/>
    <w:rsid w:val="00B2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8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E80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86E80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styleId="a3">
    <w:name w:val="Book Title"/>
    <w:uiPriority w:val="33"/>
    <w:qFormat/>
    <w:rsid w:val="00786E80"/>
    <w:rPr>
      <w:b/>
      <w:bCs/>
      <w:i/>
      <w:iC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78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4560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</cp:revision>
  <dcterms:created xsi:type="dcterms:W3CDTF">2023-05-24T07:25:00Z</dcterms:created>
  <dcterms:modified xsi:type="dcterms:W3CDTF">2023-06-19T13:01:00Z</dcterms:modified>
</cp:coreProperties>
</file>