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56" w:rsidRDefault="00787456" w:rsidP="00787456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787456" w:rsidRDefault="00787456" w:rsidP="00787456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552450"/>
            <wp:effectExtent l="0" t="0" r="0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56" w:rsidRDefault="00787456" w:rsidP="00787456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787456" w:rsidRPr="00747ED6" w:rsidRDefault="00787456" w:rsidP="00787456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787456" w:rsidRDefault="00787456" w:rsidP="00787456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787456" w:rsidRDefault="00787456" w:rsidP="0078745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7456" w:rsidRDefault="00787456" w:rsidP="0078745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____/__</w:t>
      </w:r>
    </w:p>
    <w:p w:rsidR="00787456" w:rsidRDefault="00787456" w:rsidP="0078745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 2023</w:t>
      </w:r>
    </w:p>
    <w:p w:rsidR="00571D2A" w:rsidRPr="00787456" w:rsidRDefault="00571D2A" w:rsidP="00E065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3AC1" w:rsidRDefault="00F74D02" w:rsidP="007F3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11B9C" w:rsidRPr="000E15D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111B9C"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5D0" w:rsidRPr="000E15D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</w:p>
    <w:p w:rsidR="00787456" w:rsidRPr="000E15D0" w:rsidRDefault="00787456" w:rsidP="0078745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="00AD72C7"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</w:p>
    <w:p w:rsidR="007F3AC1" w:rsidRPr="000E15D0" w:rsidRDefault="007F3AC1" w:rsidP="000E15D0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3AC1" w:rsidRPr="000E15D0" w:rsidRDefault="003E38EA" w:rsidP="00CF00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data de </w:t>
      </w:r>
      <w:r w:rsidR="00E677E4">
        <w:rPr>
          <w:rFonts w:ascii="Times New Roman" w:hAnsi="Times New Roman" w:cs="Times New Roman"/>
          <w:sz w:val="28"/>
          <w:szCs w:val="28"/>
          <w:lang w:val="ro-RO"/>
        </w:rPr>
        <w:t>08</w:t>
      </w:r>
      <w:r w:rsidR="00787456">
        <w:rPr>
          <w:rFonts w:ascii="Times New Roman" w:hAnsi="Times New Roman" w:cs="Times New Roman"/>
          <w:sz w:val="28"/>
          <w:szCs w:val="28"/>
          <w:lang w:val="ro-RO"/>
        </w:rPr>
        <w:t>.06</w:t>
      </w:r>
      <w:r w:rsidR="00A06964" w:rsidRPr="000E15D0">
        <w:rPr>
          <w:rFonts w:ascii="Times New Roman" w:hAnsi="Times New Roman" w:cs="Times New Roman"/>
          <w:sz w:val="28"/>
          <w:szCs w:val="28"/>
          <w:lang w:val="ro-RO"/>
        </w:rPr>
        <w:t>.2023</w:t>
      </w:r>
      <w:r w:rsidR="007F3AC1" w:rsidRPr="000E15D0">
        <w:rPr>
          <w:rFonts w:ascii="Times New Roman" w:hAnsi="Times New Roman" w:cs="Times New Roman"/>
          <w:sz w:val="28"/>
          <w:szCs w:val="28"/>
          <w:lang w:val="ro-RO"/>
        </w:rPr>
        <w:t>, în registrul comun al Primăriei or. Căușeni de evidență a corespondenței, c</w:t>
      </w:r>
      <w:r w:rsidR="00787456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E677E4">
        <w:rPr>
          <w:rFonts w:ascii="Times New Roman" w:hAnsi="Times New Roman" w:cs="Times New Roman"/>
          <w:sz w:val="28"/>
          <w:szCs w:val="28"/>
          <w:lang w:val="ro-RO"/>
        </w:rPr>
        <w:t xml:space="preserve"> nr. de intrare 02/1 – 23 – 1219</w:t>
      </w:r>
      <w:r w:rsidR="007F3AC1" w:rsidRPr="000E15D0">
        <w:rPr>
          <w:rFonts w:ascii="Times New Roman" w:hAnsi="Times New Roman" w:cs="Times New Roman"/>
          <w:sz w:val="28"/>
          <w:szCs w:val="28"/>
          <w:lang w:val="ro-RO"/>
        </w:rPr>
        <w:t xml:space="preserve">, a fost înregistrată cererea </w:t>
      </w:r>
      <w:r w:rsidR="00A06964" w:rsidRPr="000E15D0">
        <w:rPr>
          <w:rFonts w:ascii="Times New Roman" w:hAnsi="Times New Roman" w:cs="Times New Roman"/>
          <w:sz w:val="28"/>
          <w:szCs w:val="28"/>
          <w:lang w:val="ro-RO"/>
        </w:rPr>
        <w:t xml:space="preserve">prealabilă </w:t>
      </w:r>
      <w:r w:rsidR="007F3AC1" w:rsidRPr="000E15D0">
        <w:rPr>
          <w:rFonts w:ascii="Times New Roman" w:hAnsi="Times New Roman" w:cs="Times New Roman"/>
          <w:sz w:val="28"/>
          <w:szCs w:val="28"/>
          <w:lang w:val="ro-RO"/>
        </w:rPr>
        <w:t xml:space="preserve">depusă de </w:t>
      </w:r>
      <w:r w:rsidR="00A06964" w:rsidRPr="000E15D0">
        <w:rPr>
          <w:rFonts w:ascii="Times New Roman" w:hAnsi="Times New Roman" w:cs="Times New Roman"/>
          <w:sz w:val="28"/>
          <w:szCs w:val="28"/>
          <w:lang w:val="ro-RO"/>
        </w:rPr>
        <w:t xml:space="preserve">cet. </w:t>
      </w:r>
      <w:r w:rsidR="00AD72C7">
        <w:rPr>
          <w:rFonts w:ascii="Times New Roman" w:hAnsi="Times New Roman" w:cs="Times New Roman"/>
          <w:sz w:val="28"/>
          <w:szCs w:val="28"/>
          <w:lang w:val="ro-RO"/>
        </w:rPr>
        <w:t>xxxxx</w:t>
      </w:r>
      <w:r w:rsidR="00A06964" w:rsidRPr="000E15D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F3AC1" w:rsidRPr="000E15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F3AC1" w:rsidRPr="000E15D0" w:rsidRDefault="007F3AC1" w:rsidP="000C6B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E15D0">
        <w:rPr>
          <w:rFonts w:ascii="Times New Roman" w:hAnsi="Times New Roman" w:cs="Times New Roman"/>
          <w:sz w:val="28"/>
          <w:szCs w:val="28"/>
          <w:lang w:val="ro-RO"/>
        </w:rPr>
        <w:t>Conform registrului de repartizare a corespondenței cererea prealabilă a fost repartizată specialistului principal al Primăriei or. Căușeni, Anatolie Focșa.</w:t>
      </w:r>
    </w:p>
    <w:p w:rsidR="00CF009D" w:rsidRPr="000E15D0" w:rsidRDefault="00CF009D" w:rsidP="00CF00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0E15D0">
        <w:rPr>
          <w:rFonts w:ascii="Times New Roman" w:hAnsi="Times New Roman" w:cs="Times New Roman"/>
          <w:sz w:val="28"/>
          <w:szCs w:val="28"/>
          <w:lang w:val="ro-RO"/>
        </w:rPr>
        <w:t xml:space="preserve">Conform art. 85 (3) din Codul administrativ al Republicii Moldova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autoritatea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trebuie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să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stabilească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oficiu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aspectele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fapt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ale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cazului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care face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obiectul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procedurii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fără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se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limita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dovezile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afirmațiile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participanților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CF009D" w:rsidRPr="000E15D0" w:rsidRDefault="00CF009D" w:rsidP="00CF00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Coform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art. 87 (1) din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Codul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autoritatea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 conduce de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probele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care le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consideră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necesare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conform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dreptului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discreționar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investigarea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stării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fapt</w:t>
      </w:r>
      <w:proofErr w:type="spellEnd"/>
      <w:r w:rsidRPr="000E15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 </w:t>
      </w:r>
    </w:p>
    <w:p w:rsidR="00CF009D" w:rsidRPr="000E15D0" w:rsidRDefault="00CF009D" w:rsidP="00CF00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art. 92 din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decide </w:t>
      </w:r>
      <w:proofErr w:type="gram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convingerii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sale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libere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consideră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faptă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existentă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luînd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considerare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întreaga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procedură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probele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009D" w:rsidRPr="000E15D0" w:rsidRDefault="00CF009D" w:rsidP="00CF00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E15D0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considerare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faptele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importanță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favorabile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participanților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009D" w:rsidRPr="000E15D0" w:rsidRDefault="00CF009D" w:rsidP="00CF00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art. 21 (1), (2) din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competentă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E15D0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acționeze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normative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atribuțiilor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legale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contrară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scopului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acestea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reglementate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009D" w:rsidRPr="000E15D0" w:rsidRDefault="00CF009D" w:rsidP="00CF00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15D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art. 24 din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participanții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contencios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își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exercite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drepturile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își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îndeplinească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obligațiile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bună</w:t>
      </w:r>
      <w:proofErr w:type="spellEnd"/>
      <w:r w:rsidR="001174BC"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15D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174BC"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credință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încălca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drepturile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procesuale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participanți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1174BC" w:rsidRPr="000E15D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E15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participantul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își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exercită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drepturile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procesuale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mod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abuziv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își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îndeplinește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obligațiile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procesuale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bună</w:t>
      </w:r>
      <w:proofErr w:type="spellEnd"/>
      <w:r w:rsidR="001174BC"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15D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174BC"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credință</w:t>
      </w:r>
      <w:proofErr w:type="spellEnd"/>
      <w:r w:rsidR="001174BC" w:rsidRPr="000E15D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răspunde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prejudiciile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 xml:space="preserve"> morale </w:t>
      </w:r>
      <w:proofErr w:type="spellStart"/>
      <w:r w:rsidRPr="000E15D0">
        <w:rPr>
          <w:rFonts w:ascii="Times New Roman" w:hAnsi="Times New Roman" w:cs="Times New Roman"/>
          <w:sz w:val="28"/>
          <w:szCs w:val="28"/>
          <w:lang w:val="en-US"/>
        </w:rPr>
        <w:t>cauzate</w:t>
      </w:r>
      <w:proofErr w:type="spellEnd"/>
      <w:r w:rsidRPr="000E15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009D" w:rsidRPr="00B33D93" w:rsidRDefault="00CF009D" w:rsidP="00CF00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Conform</w:t>
      </w:r>
      <w:proofErr w:type="gram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art. 25 din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autoritatea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competentă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trebuie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să</w:t>
      </w:r>
      <w:proofErr w:type="spellEnd"/>
      <w:proofErr w:type="gram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își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exercite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atribuțiile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legale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mod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imparțial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indiferent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propriile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convingeri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interesele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persoanelor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care le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reprezintă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CF009D" w:rsidRPr="006B032E" w:rsidRDefault="00CF009D" w:rsidP="00CF00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31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actul</w:t>
      </w:r>
      <w:proofErr w:type="spellEnd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</w:t>
      </w:r>
      <w:proofErr w:type="spellEnd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individual </w:t>
      </w:r>
      <w:proofErr w:type="spellStart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operațiunile</w:t>
      </w:r>
      <w:proofErr w:type="spellEnd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administrative </w:t>
      </w:r>
      <w:proofErr w:type="spellStart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scrise</w:t>
      </w:r>
      <w:proofErr w:type="spellEnd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trebuie</w:t>
      </w:r>
      <w:proofErr w:type="spellEnd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să</w:t>
      </w:r>
      <w:proofErr w:type="spellEnd"/>
      <w:proofErr w:type="gramEnd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fie motivate.</w:t>
      </w:r>
    </w:p>
    <w:p w:rsidR="00CF009D" w:rsidRPr="00D32330" w:rsidRDefault="00CF009D" w:rsidP="00D32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Conform</w:t>
      </w:r>
      <w:proofErr w:type="gramEnd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art. 19</w:t>
      </w:r>
      <w:r w:rsid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162 (1)</w:t>
      </w:r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Codul</w:t>
      </w:r>
      <w:proofErr w:type="spellEnd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</w:t>
      </w:r>
      <w:proofErr w:type="spellEnd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cererea</w:t>
      </w:r>
      <w:proofErr w:type="spellEnd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prealabilă</w:t>
      </w:r>
      <w:proofErr w:type="spellEnd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este</w:t>
      </w:r>
      <w:proofErr w:type="spellEnd"/>
      <w:proofErr w:type="gramEnd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instituția</w:t>
      </w:r>
      <w:proofErr w:type="spellEnd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care </w:t>
      </w:r>
      <w:proofErr w:type="spellStart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oferă</w:t>
      </w:r>
      <w:proofErr w:type="spellEnd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 </w:t>
      </w:r>
      <w:proofErr w:type="spellStart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cale</w:t>
      </w:r>
      <w:proofErr w:type="spellEnd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soluționare</w:t>
      </w:r>
      <w:proofErr w:type="spellEnd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prejudiciară</w:t>
      </w:r>
      <w:proofErr w:type="spellEnd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litigiilor</w:t>
      </w:r>
      <w:proofErr w:type="spellEnd"/>
      <w:r w:rsidRPr="00CF00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administrative</w:t>
      </w:r>
      <w:r w:rsid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D32330">
        <w:rPr>
          <w:shd w:val="clear" w:color="auto" w:fill="FFFFFF"/>
          <w:lang w:val="en-US"/>
        </w:rPr>
        <w:t xml:space="preserve"> </w:t>
      </w:r>
      <w:proofErr w:type="spellStart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procedura</w:t>
      </w:r>
      <w:proofErr w:type="spellEnd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prealabilă</w:t>
      </w:r>
      <w:proofErr w:type="spellEnd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urmărind</w:t>
      </w:r>
      <w:proofErr w:type="spellEnd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scopul</w:t>
      </w:r>
      <w:proofErr w:type="spellEnd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a </w:t>
      </w:r>
      <w:proofErr w:type="spellStart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verifica</w:t>
      </w:r>
      <w:proofErr w:type="spellEnd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legalitatea</w:t>
      </w:r>
      <w:proofErr w:type="spellEnd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actelor</w:t>
      </w:r>
      <w:proofErr w:type="spellEnd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administrative </w:t>
      </w:r>
      <w:proofErr w:type="spellStart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individuale</w:t>
      </w:r>
      <w:proofErr w:type="spellEnd"/>
      <w:r w:rsidR="00D32330" w:rsidRPr="00D3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FB4556" w:rsidRDefault="008E3EAD" w:rsidP="00135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019F">
        <w:rPr>
          <w:rFonts w:ascii="Times New Roman" w:hAnsi="Times New Roman" w:cs="Times New Roman"/>
          <w:sz w:val="28"/>
          <w:szCs w:val="28"/>
          <w:lang w:val="en-US"/>
        </w:rPr>
        <w:t>abrogarea</w:t>
      </w:r>
      <w:proofErr w:type="spellEnd"/>
      <w:r w:rsidR="00CB01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7E4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E67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7E4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E67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7E4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E67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7E4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E677E4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E67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5033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>petiția</w:t>
      </w:r>
      <w:proofErr w:type="spellEnd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>Asociației</w:t>
      </w:r>
      <w:proofErr w:type="spellEnd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>coproprietarilor</w:t>
      </w:r>
      <w:proofErr w:type="spellEnd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>Condominiu</w:t>
      </w:r>
      <w:proofErr w:type="spellEnd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 w:rsidR="00135033" w:rsidRPr="00135033">
        <w:rPr>
          <w:rFonts w:ascii="Times New Roman" w:hAnsi="Times New Roman" w:cs="Times New Roman"/>
          <w:sz w:val="28"/>
          <w:szCs w:val="28"/>
          <w:lang w:val="en-US"/>
        </w:rPr>
        <w:t>20/8</w:t>
      </w:r>
      <w:r w:rsidR="00135033"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r w:rsidR="00B722CB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="00B722CB">
        <w:rPr>
          <w:rFonts w:ascii="Times New Roman" w:hAnsi="Times New Roman" w:cs="Times New Roman"/>
          <w:sz w:val="28"/>
          <w:szCs w:val="28"/>
          <w:lang w:val="en-US"/>
        </w:rPr>
        <w:t xml:space="preserve"> 6/22 din 12.05.2023</w:t>
      </w:r>
      <w:r w:rsidR="00A966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9668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A9668F">
        <w:rPr>
          <w:rFonts w:ascii="Times New Roman" w:hAnsi="Times New Roman" w:cs="Times New Roman"/>
          <w:sz w:val="28"/>
          <w:szCs w:val="28"/>
          <w:lang w:val="en-US"/>
        </w:rPr>
        <w:t xml:space="preserve"> care s – a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împuternicit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, dl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, de a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semna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depune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instanța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judecată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declararea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nulă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procesului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– verbal nr. </w:t>
      </w:r>
      <w:proofErr w:type="gram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10 cu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licitație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strigare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din 18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2004</w:t>
      </w:r>
      <w:r w:rsidR="00A9668F" w:rsidRPr="00A9668F">
        <w:rPr>
          <w:rFonts w:ascii="Times New Roman" w:hAnsi="Times New Roman" w:cs="Times New Roman"/>
          <w:sz w:val="28"/>
          <w:szCs w:val="28"/>
          <w:lang w:val="ro-RO"/>
        </w:rPr>
        <w:t>, a contractului de vânzare – cumpărare a terenului nr.</w:t>
      </w:r>
      <w:proofErr w:type="gramEnd"/>
      <w:r w:rsidR="00A9668F" w:rsidRPr="00A9668F">
        <w:rPr>
          <w:rFonts w:ascii="Times New Roman" w:hAnsi="Times New Roman" w:cs="Times New Roman"/>
          <w:sz w:val="28"/>
          <w:szCs w:val="28"/>
          <w:lang w:val="ro-RO"/>
        </w:rPr>
        <w:t xml:space="preserve"> 4767 din 21 iulie 2005</w:t>
      </w:r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radierea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68F" w:rsidRPr="00A9668F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A966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2C4" w:rsidRDefault="005032C4" w:rsidP="00135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13503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35033">
        <w:rPr>
          <w:rFonts w:ascii="Times New Roman" w:hAnsi="Times New Roman" w:cs="Times New Roman"/>
          <w:sz w:val="28"/>
          <w:szCs w:val="28"/>
          <w:lang w:val="en-US"/>
        </w:rPr>
        <w:t>petiția</w:t>
      </w:r>
      <w:proofErr w:type="spellEnd"/>
      <w:r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5033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5033">
        <w:rPr>
          <w:rFonts w:ascii="Times New Roman" w:hAnsi="Times New Roman" w:cs="Times New Roman"/>
          <w:sz w:val="28"/>
          <w:szCs w:val="28"/>
          <w:lang w:val="en-US"/>
        </w:rPr>
        <w:t>Asociației</w:t>
      </w:r>
      <w:proofErr w:type="spellEnd"/>
      <w:r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5033">
        <w:rPr>
          <w:rFonts w:ascii="Times New Roman" w:hAnsi="Times New Roman" w:cs="Times New Roman"/>
          <w:sz w:val="28"/>
          <w:szCs w:val="28"/>
          <w:lang w:val="en-US"/>
        </w:rPr>
        <w:t>coproprietarilor</w:t>
      </w:r>
      <w:proofErr w:type="spellEnd"/>
      <w:r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503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5033">
        <w:rPr>
          <w:rFonts w:ascii="Times New Roman" w:hAnsi="Times New Roman" w:cs="Times New Roman"/>
          <w:sz w:val="28"/>
          <w:szCs w:val="28"/>
          <w:lang w:val="en-US"/>
        </w:rPr>
        <w:t>Condominiu</w:t>
      </w:r>
      <w:proofErr w:type="spellEnd"/>
      <w:r w:rsidRPr="00135033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 w:rsidRPr="00135033">
        <w:rPr>
          <w:rFonts w:ascii="Times New Roman" w:hAnsi="Times New Roman" w:cs="Times New Roman"/>
          <w:sz w:val="28"/>
          <w:szCs w:val="28"/>
          <w:lang w:val="en-US"/>
        </w:rPr>
        <w:t>20/8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r w:rsidR="00B722CB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="00B722CB">
        <w:rPr>
          <w:rFonts w:ascii="Times New Roman" w:hAnsi="Times New Roman" w:cs="Times New Roman"/>
          <w:sz w:val="28"/>
          <w:szCs w:val="28"/>
          <w:lang w:val="en-US"/>
        </w:rPr>
        <w:t xml:space="preserve"> 6/22 din 12.05.2023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inclusive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Colegiului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civil, commercial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contencios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lărgit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Supreme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Justiție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20.11.2019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2ra – 1773/2019)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emisă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recurs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72C7">
        <w:rPr>
          <w:rFonts w:ascii="Times New Roman" w:hAnsi="Times New Roman" w:cs="Times New Roman"/>
          <w:sz w:val="28"/>
          <w:szCs w:val="28"/>
          <w:lang w:val="en-US"/>
        </w:rPr>
        <w:t>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83706A">
        <w:rPr>
          <w:rFonts w:ascii="Times New Roman" w:hAnsi="Times New Roman" w:cs="Times New Roman"/>
          <w:sz w:val="28"/>
          <w:szCs w:val="28"/>
          <w:lang w:val="en-US"/>
        </w:rPr>
        <w:t>măria</w:t>
      </w:r>
      <w:proofErr w:type="spellEnd"/>
      <w:r w:rsidR="0083706A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83706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06A" w:rsidRPr="0083706A">
        <w:rPr>
          <w:rFonts w:ascii="Times New Roman" w:hAnsi="Times New Roman" w:cs="Times New Roman"/>
          <w:b/>
          <w:sz w:val="28"/>
          <w:szCs w:val="28"/>
          <w:lang w:val="en-US"/>
        </w:rPr>
        <w:t>care</w:t>
      </w:r>
      <w:proofErr w:type="spellEnd"/>
      <w:r w:rsidR="0083706A" w:rsidRPr="00837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 </w:t>
      </w:r>
      <w:proofErr w:type="spellStart"/>
      <w:r w:rsidR="0083706A" w:rsidRPr="0083706A">
        <w:rPr>
          <w:rFonts w:ascii="Times New Roman" w:hAnsi="Times New Roman" w:cs="Times New Roman"/>
          <w:b/>
          <w:sz w:val="28"/>
          <w:szCs w:val="28"/>
          <w:lang w:val="en-US"/>
        </w:rPr>
        <w:t>invoc</w:t>
      </w:r>
      <w:r w:rsidRPr="0083706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3706A" w:rsidRPr="0083706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End"/>
      <w:r w:rsidRPr="00837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837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b/>
          <w:sz w:val="28"/>
          <w:szCs w:val="28"/>
          <w:lang w:val="en-US"/>
        </w:rPr>
        <w:t>calitate</w:t>
      </w:r>
      <w:proofErr w:type="spellEnd"/>
      <w:r w:rsidRPr="00837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motive </w:t>
      </w:r>
      <w:proofErr w:type="spellStart"/>
      <w:r w:rsidR="0083706A" w:rsidRPr="0083706A">
        <w:rPr>
          <w:rFonts w:ascii="Times New Roman" w:hAnsi="Times New Roman" w:cs="Times New Roman"/>
          <w:b/>
          <w:sz w:val="28"/>
          <w:szCs w:val="28"/>
          <w:lang w:val="en-US"/>
        </w:rPr>
        <w:t>neintervenirea</w:t>
      </w:r>
      <w:proofErr w:type="spellEnd"/>
      <w:r w:rsidR="0083706A" w:rsidRPr="00837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3706A" w:rsidRPr="0083706A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83706A" w:rsidRPr="00837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3706A" w:rsidRPr="0083706A">
        <w:rPr>
          <w:rFonts w:ascii="Times New Roman" w:hAnsi="Times New Roman" w:cs="Times New Roman"/>
          <w:b/>
          <w:sz w:val="28"/>
          <w:szCs w:val="28"/>
          <w:lang w:val="en-US"/>
        </w:rPr>
        <w:t>proces</w:t>
      </w:r>
      <w:proofErr w:type="spellEnd"/>
      <w:r w:rsidR="0083706A" w:rsidRPr="00837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83706A" w:rsidRPr="0083706A">
        <w:rPr>
          <w:rFonts w:ascii="Times New Roman" w:hAnsi="Times New Roman" w:cs="Times New Roman"/>
          <w:b/>
          <w:sz w:val="28"/>
          <w:szCs w:val="28"/>
          <w:lang w:val="en-US"/>
        </w:rPr>
        <w:t>Consiliului</w:t>
      </w:r>
      <w:proofErr w:type="spellEnd"/>
      <w:r w:rsidR="0083706A" w:rsidRPr="00837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3706A" w:rsidRPr="0083706A">
        <w:rPr>
          <w:rFonts w:ascii="Times New Roman" w:hAnsi="Times New Roman" w:cs="Times New Roman"/>
          <w:b/>
          <w:sz w:val="28"/>
          <w:szCs w:val="28"/>
          <w:lang w:val="en-US"/>
        </w:rPr>
        <w:t>or.Căușeni</w:t>
      </w:r>
      <w:proofErr w:type="spellEnd"/>
      <w:r w:rsidR="0083706A">
        <w:rPr>
          <w:rFonts w:ascii="Times New Roman" w:hAnsi="Times New Roman" w:cs="Times New Roman"/>
          <w:sz w:val="28"/>
          <w:szCs w:val="28"/>
          <w:lang w:val="en-US"/>
        </w:rPr>
        <w:t xml:space="preserve">, motive </w:t>
      </w:r>
      <w:proofErr w:type="spellStart"/>
      <w:r w:rsidR="0083706A">
        <w:rPr>
          <w:rFonts w:ascii="Times New Roman" w:hAnsi="Times New Roman" w:cs="Times New Roman"/>
          <w:sz w:val="28"/>
          <w:szCs w:val="28"/>
          <w:lang w:val="en-US"/>
        </w:rPr>
        <w:t>admise</w:t>
      </w:r>
      <w:proofErr w:type="spellEnd"/>
      <w:r w:rsidR="008370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3706A">
        <w:rPr>
          <w:rFonts w:ascii="Times New Roman" w:hAnsi="Times New Roman" w:cs="Times New Roman"/>
          <w:sz w:val="28"/>
          <w:szCs w:val="28"/>
          <w:lang w:val="en-US"/>
        </w:rPr>
        <w:t>instanța</w:t>
      </w:r>
      <w:proofErr w:type="spellEnd"/>
      <w:r w:rsidR="008370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3706A">
        <w:rPr>
          <w:rFonts w:ascii="Times New Roman" w:hAnsi="Times New Roman" w:cs="Times New Roman"/>
          <w:sz w:val="28"/>
          <w:szCs w:val="28"/>
          <w:lang w:val="en-US"/>
        </w:rPr>
        <w:t>judecată</w:t>
      </w:r>
      <w:proofErr w:type="spellEnd"/>
      <w:r w:rsidR="008370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706A" w:rsidRPr="0083706A" w:rsidRDefault="0083706A" w:rsidP="00135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014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AA0144">
        <w:rPr>
          <w:rFonts w:ascii="Times New Roman" w:hAnsi="Times New Roman" w:cs="Times New Roman"/>
          <w:sz w:val="28"/>
          <w:szCs w:val="28"/>
          <w:lang w:val="en-US"/>
        </w:rPr>
        <w:t>executat</w:t>
      </w:r>
      <w:proofErr w:type="spellEnd"/>
      <w:r w:rsidR="00AA0144">
        <w:rPr>
          <w:rFonts w:ascii="Times New Roman" w:hAnsi="Times New Roman" w:cs="Times New Roman"/>
          <w:sz w:val="28"/>
          <w:szCs w:val="28"/>
          <w:lang w:val="en-US"/>
        </w:rPr>
        <w:t xml:space="preserve"> un act </w:t>
      </w:r>
      <w:proofErr w:type="spellStart"/>
      <w:r w:rsidR="00AA0144">
        <w:rPr>
          <w:rFonts w:ascii="Times New Roman" w:hAnsi="Times New Roman" w:cs="Times New Roman"/>
          <w:sz w:val="28"/>
          <w:szCs w:val="28"/>
          <w:lang w:val="en-US"/>
        </w:rPr>
        <w:t>judecătoresc</w:t>
      </w:r>
      <w:proofErr w:type="spellEnd"/>
      <w:r w:rsidR="00AA0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14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A0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poziția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marginea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litigiului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cauza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civilă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chemare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judecată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Asociația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Coproprietari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Condominiu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nr.20/8 din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împotriva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72C7">
        <w:rPr>
          <w:rFonts w:ascii="Times New Roman" w:hAnsi="Times New Roman" w:cs="Times New Roman"/>
          <w:sz w:val="28"/>
          <w:szCs w:val="28"/>
          <w:lang w:val="en-US"/>
        </w:rPr>
        <w:t>xxxxxx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, intervenient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accesoriu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Andrei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Tudos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anularea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rezultatelor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licitației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din 18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2004,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anularea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juridice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revendicarea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posesiunea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ilegală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demolarea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construcţiei</w:t>
      </w:r>
      <w:proofErr w:type="spellEnd"/>
      <w:r w:rsidRPr="0083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06A">
        <w:rPr>
          <w:rFonts w:ascii="Times New Roman" w:hAnsi="Times New Roman" w:cs="Times New Roman"/>
          <w:sz w:val="28"/>
          <w:szCs w:val="28"/>
          <w:lang w:val="en-US"/>
        </w:rPr>
        <w:t>comerciale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72DE" w:rsidRDefault="00410E7C" w:rsidP="005272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5272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Codul</w:t>
      </w:r>
      <w:proofErr w:type="spellEnd"/>
      <w:r w:rsidR="005272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272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</w:t>
      </w:r>
      <w:proofErr w:type="spellEnd"/>
      <w:r w:rsidR="005272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5272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Republicii</w:t>
      </w:r>
      <w:proofErr w:type="spellEnd"/>
      <w:r w:rsidR="005272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Moldova nr.</w:t>
      </w:r>
      <w:proofErr w:type="gramEnd"/>
      <w:r w:rsidR="005272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116 din 19 </w:t>
      </w:r>
      <w:proofErr w:type="spellStart"/>
      <w:r w:rsidR="005272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iulie</w:t>
      </w:r>
      <w:proofErr w:type="spellEnd"/>
      <w:r w:rsidR="005272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2018:</w:t>
      </w:r>
    </w:p>
    <w:p w:rsidR="005272DE" w:rsidRPr="002570BF" w:rsidRDefault="005272DE" w:rsidP="0052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72DE"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Articolul</w:t>
      </w:r>
      <w:proofErr w:type="spellEnd"/>
      <w:r w:rsidRPr="005272DE"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118.</w:t>
      </w:r>
      <w:proofErr w:type="gramEnd"/>
      <w:r w:rsidRPr="005272DE"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proofErr w:type="spellStart"/>
      <w:r w:rsidRPr="005272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Motivarea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72DE" w:rsidRPr="002570BF" w:rsidRDefault="005272DE" w:rsidP="0052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(1)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Motivarea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570BF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operațiunea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expun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considerentele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justifică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emiterea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individual.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motivare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indică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temeiurile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esențiale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fapt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care le-a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luat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considerare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570BF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proofErr w:type="gram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. Din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motivarea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deciziilor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discreționare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poată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recunoscute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punctele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din care</w:t>
      </w:r>
      <w:proofErr w:type="gramStart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proofErr w:type="gram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reieșit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discreționar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Motivarea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570BF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refere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argumentele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expuse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audierii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72DE" w:rsidRPr="002570BF" w:rsidRDefault="005272DE" w:rsidP="0052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(2)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Motivarea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completă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individual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cuprinde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272DE" w:rsidRPr="002570BF" w:rsidRDefault="005272DE" w:rsidP="0052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2570BF">
        <w:rPr>
          <w:rFonts w:ascii="Times New Roman" w:hAnsi="Times New Roman" w:cs="Times New Roman"/>
          <w:sz w:val="28"/>
          <w:szCs w:val="28"/>
          <w:lang w:val="en-US"/>
        </w:rPr>
        <w:t>motivarea</w:t>
      </w:r>
      <w:proofErr w:type="spellEnd"/>
      <w:proofErr w:type="gram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legal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emiterea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formele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procedurale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obligatorii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bazează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actul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272DE" w:rsidRPr="002570BF" w:rsidRDefault="005272DE" w:rsidP="0052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2570BF">
        <w:rPr>
          <w:rFonts w:ascii="Times New Roman" w:hAnsi="Times New Roman" w:cs="Times New Roman"/>
          <w:sz w:val="28"/>
          <w:szCs w:val="28"/>
          <w:lang w:val="en-US"/>
        </w:rPr>
        <w:t>motivarea</w:t>
      </w:r>
      <w:proofErr w:type="spellEnd"/>
      <w:proofErr w:type="gram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fapt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oportunitatea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emiterii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exercitare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discreționar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272DE" w:rsidRPr="002570BF" w:rsidRDefault="005272DE" w:rsidP="0052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2570B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administrative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defavorabile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– o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descriere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succintă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procedurii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administrative care a stat la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emiterii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investigații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, probe,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audieri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opinii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participanților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contrare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conținutului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final al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</w:p>
    <w:p w:rsidR="00BB0E4D" w:rsidRPr="00A67656" w:rsidRDefault="005272DE" w:rsidP="00135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(3)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Motivarea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completă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570BF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obligatorie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parte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individual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condiționează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legalitatea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BF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Pr="002570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42DE0" w:rsidRDefault="000C6BF5" w:rsidP="000C6BF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proofErr w:type="gramStart"/>
      <w:r w:rsidR="00D2505B"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 w:rsidR="00D2505B">
        <w:rPr>
          <w:rFonts w:ascii="Times New Roman" w:hAnsi="Times New Roman" w:cs="Times New Roman"/>
          <w:sz w:val="28"/>
          <w:szCs w:val="28"/>
          <w:lang w:val="en-US"/>
        </w:rPr>
        <w:t xml:space="preserve"> art. 19 din </w:t>
      </w:r>
      <w:proofErr w:type="spellStart"/>
      <w:r w:rsidR="00D2505B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74BC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D2505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D2505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2505B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="00D2505B" w:rsidRPr="001174B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>ererea</w:t>
      </w:r>
      <w:proofErr w:type="spellEnd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>oferă</w:t>
      </w:r>
      <w:proofErr w:type="spellEnd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>cale</w:t>
      </w:r>
      <w:proofErr w:type="spellEnd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>soluționare</w:t>
      </w:r>
      <w:proofErr w:type="spellEnd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>prejudiciară</w:t>
      </w:r>
      <w:proofErr w:type="spellEnd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>litigiilor</w:t>
      </w:r>
      <w:proofErr w:type="spellEnd"/>
      <w:r w:rsidR="00D2505B"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administrative.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74BC" w:rsidRDefault="00D2505B" w:rsidP="0054151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20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F1183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505B">
        <w:rPr>
          <w:rFonts w:ascii="Times New Roman" w:hAnsi="Times New Roman" w:cs="Times New Roman"/>
          <w:sz w:val="28"/>
          <w:szCs w:val="28"/>
          <w:lang w:val="en-US"/>
        </w:rPr>
        <w:t>acă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printr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-o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încalcă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legitim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libertate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stabilită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revendicat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printr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-o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acțiune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contencios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la care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decid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instanțele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judecată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examinarea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procedurii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contencios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D2505B">
        <w:rPr>
          <w:rFonts w:ascii="Times New Roman" w:hAnsi="Times New Roman" w:cs="Times New Roman"/>
          <w:sz w:val="28"/>
          <w:szCs w:val="28"/>
          <w:lang w:val="en-US"/>
        </w:rPr>
        <w:t>prezentului</w:t>
      </w:r>
      <w:proofErr w:type="spellEnd"/>
      <w:r w:rsidRPr="00D2505B">
        <w:rPr>
          <w:rFonts w:ascii="Times New Roman" w:hAnsi="Times New Roman" w:cs="Times New Roman"/>
          <w:sz w:val="28"/>
          <w:szCs w:val="28"/>
          <w:lang w:val="en-US"/>
        </w:rPr>
        <w:t xml:space="preserve"> cod.</w:t>
      </w:r>
      <w:r w:rsidR="00F11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17041" w:rsidRDefault="00C110F4" w:rsidP="00D170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Conform art.17 Cod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vătămat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libertate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stabilit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stabilită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căruia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căreia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atingere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D17041"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9225A" w:rsidRPr="00D17041" w:rsidRDefault="00D17041" w:rsidP="00D17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Conform art.189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 w:rsidRPr="00D17041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1) Cod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persoană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revendică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încălcarea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său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autorități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înainta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acţiune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contencios</w:t>
      </w:r>
      <w:proofErr w:type="spellEnd"/>
      <w:r w:rsidRPr="00D1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04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</w:p>
    <w:p w:rsidR="004B6AD7" w:rsidRDefault="00E9225A" w:rsidP="0054151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6004C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reține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menționate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imperative,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impunându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obligatoriu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sancțiunilor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B6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16725" w:rsidRPr="0090023B" w:rsidRDefault="00616725" w:rsidP="00D542B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conținutul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enunțate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 supra,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reiese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faptul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promova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acțiune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extrajudiciară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acțiunea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petiționarului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0023B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corespundă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exigențelor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0023B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9002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6725" w:rsidRDefault="00D542B8" w:rsidP="00D54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Corespunzător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înaintată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542B8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corespundă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cumulativ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tuturor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cerințelor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referă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obiectul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părțile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acțiunii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extrajudiciare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existența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recunoscut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vătămat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print-un act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D5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2B8">
        <w:rPr>
          <w:rFonts w:ascii="Times New Roman" w:hAnsi="Times New Roman" w:cs="Times New Roman"/>
          <w:sz w:val="28"/>
          <w:szCs w:val="28"/>
          <w:lang w:val="en-US"/>
        </w:rPr>
        <w:t>nesoluți</w:t>
      </w:r>
      <w:r>
        <w:rPr>
          <w:rFonts w:ascii="Times New Roman" w:hAnsi="Times New Roman" w:cs="Times New Roman"/>
          <w:sz w:val="28"/>
          <w:szCs w:val="28"/>
          <w:lang w:val="en-US"/>
        </w:rPr>
        <w:t>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735A" w:rsidRDefault="0071735A" w:rsidP="007173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1735A">
        <w:rPr>
          <w:rFonts w:ascii="Times New Roman" w:hAnsi="Times New Roman" w:cs="Times New Roman"/>
          <w:sz w:val="28"/>
          <w:szCs w:val="28"/>
          <w:lang w:val="en-US"/>
        </w:rPr>
        <w:t>eține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autoritățile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locale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beneficiază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autonomie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decizională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organizațională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, au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inițiativă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tot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ceea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privește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domeniului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celui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satului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exercitându-și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condițiile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limitele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administrat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42B8" w:rsidRDefault="0071735A" w:rsidP="007173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71735A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competența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autorității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de a decide </w:t>
      </w:r>
      <w:proofErr w:type="spellStart"/>
      <w:r w:rsidRPr="0071735A">
        <w:rPr>
          <w:rFonts w:ascii="Times New Roman" w:hAnsi="Times New Roman" w:cs="Times New Roman"/>
          <w:sz w:val="28"/>
          <w:szCs w:val="28"/>
          <w:lang w:val="en-US"/>
        </w:rPr>
        <w:t>referitor</w:t>
      </w:r>
      <w:proofErr w:type="spellEnd"/>
      <w:r w:rsidRPr="0071735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problemele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țin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patrimoniului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D3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02C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5D302C">
        <w:rPr>
          <w:rFonts w:ascii="Times New Roman" w:hAnsi="Times New Roman" w:cs="Times New Roman"/>
          <w:sz w:val="28"/>
          <w:szCs w:val="28"/>
          <w:lang w:val="en-US"/>
        </w:rPr>
        <w:t xml:space="preserve"> a UTA </w:t>
      </w:r>
      <w:proofErr w:type="spellStart"/>
      <w:r w:rsidR="005D302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D30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D302C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5D3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02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D3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02C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5D3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02C">
        <w:rPr>
          <w:rFonts w:ascii="Times New Roman" w:hAnsi="Times New Roman" w:cs="Times New Roman"/>
          <w:sz w:val="28"/>
          <w:szCs w:val="28"/>
          <w:lang w:val="en-US"/>
        </w:rPr>
        <w:t>corespunzător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6D92" w:rsidRDefault="00216D92" w:rsidP="00216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16D9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această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ordine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idei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ținând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cont de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legale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enunțate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raportate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circumstanțele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nu pot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reținute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alegațiile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petiționarei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623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23ED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623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623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fo</w:t>
      </w:r>
      <w:r w:rsidR="00072BE1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="0007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2BE1">
        <w:rPr>
          <w:rFonts w:ascii="Times New Roman" w:hAnsi="Times New Roman" w:cs="Times New Roman"/>
          <w:sz w:val="28"/>
          <w:szCs w:val="28"/>
          <w:lang w:val="en-US"/>
        </w:rPr>
        <w:t>afecta</w:t>
      </w:r>
      <w:r w:rsidR="00623ED6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="00623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careva</w:t>
      </w:r>
      <w:proofErr w:type="spellEnd"/>
      <w:r w:rsidR="00623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drepturi</w:t>
      </w:r>
      <w:proofErr w:type="spellEnd"/>
      <w:r w:rsidR="00623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623ED6">
        <w:rPr>
          <w:rFonts w:ascii="Times New Roman" w:hAnsi="Times New Roman" w:cs="Times New Roman"/>
          <w:sz w:val="28"/>
          <w:szCs w:val="28"/>
          <w:lang w:val="en-US"/>
        </w:rPr>
        <w:t xml:space="preserve"> care ea</w:t>
      </w:r>
      <w:r w:rsidR="0007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2BE1">
        <w:rPr>
          <w:rFonts w:ascii="Times New Roman" w:hAnsi="Times New Roman" w:cs="Times New Roman"/>
          <w:sz w:val="28"/>
          <w:szCs w:val="28"/>
          <w:lang w:val="en-US"/>
        </w:rPr>
        <w:t>însuși</w:t>
      </w:r>
      <w:proofErr w:type="spellEnd"/>
      <w:r w:rsidR="0007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2BE1">
        <w:rPr>
          <w:rFonts w:ascii="Times New Roman" w:hAnsi="Times New Roman" w:cs="Times New Roman"/>
          <w:sz w:val="28"/>
          <w:szCs w:val="28"/>
          <w:lang w:val="en-US"/>
        </w:rPr>
        <w:t>nici</w:t>
      </w:r>
      <w:proofErr w:type="spellEnd"/>
      <w:r w:rsidR="00072BE1">
        <w:rPr>
          <w:rFonts w:ascii="Times New Roman" w:hAnsi="Times New Roman" w:cs="Times New Roman"/>
          <w:sz w:val="28"/>
          <w:szCs w:val="28"/>
          <w:lang w:val="en-US"/>
        </w:rPr>
        <w:t xml:space="preserve"> nu le – a </w:t>
      </w:r>
      <w:proofErr w:type="spellStart"/>
      <w:r w:rsidR="00072BE1">
        <w:rPr>
          <w:rFonts w:ascii="Times New Roman" w:hAnsi="Times New Roman" w:cs="Times New Roman"/>
          <w:sz w:val="28"/>
          <w:szCs w:val="28"/>
          <w:lang w:val="en-US"/>
        </w:rPr>
        <w:t>desf</w:t>
      </w:r>
      <w:r w:rsidR="00623ED6">
        <w:rPr>
          <w:rFonts w:ascii="Times New Roman" w:hAnsi="Times New Roman" w:cs="Times New Roman"/>
          <w:sz w:val="28"/>
          <w:szCs w:val="28"/>
          <w:lang w:val="en-US"/>
        </w:rPr>
        <w:t>ășurart</w:t>
      </w:r>
      <w:proofErr w:type="spellEnd"/>
      <w:r w:rsidR="00623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23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motivat</w:t>
      </w:r>
      <w:proofErr w:type="spellEnd"/>
      <w:r w:rsidR="00072B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16D92" w:rsidRDefault="00216D92" w:rsidP="00216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Totodată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se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menționa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5033">
        <w:rPr>
          <w:rFonts w:ascii="Times New Roman" w:hAnsi="Times New Roman" w:cs="Times New Roman"/>
          <w:sz w:val="28"/>
          <w:szCs w:val="28"/>
          <w:lang w:val="en-US"/>
        </w:rPr>
        <w:t>petiționara</w:t>
      </w:r>
      <w:proofErr w:type="spellEnd"/>
      <w:r w:rsidR="00135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72C7">
        <w:rPr>
          <w:rFonts w:ascii="Times New Roman" w:hAnsi="Times New Roman" w:cs="Times New Roman"/>
          <w:sz w:val="28"/>
          <w:szCs w:val="28"/>
          <w:lang w:val="en-US"/>
        </w:rPr>
        <w:t>xxxxx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, nu a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adus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careva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argumente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2A4F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082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2BE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07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2BE1">
        <w:rPr>
          <w:rFonts w:ascii="Times New Roman" w:hAnsi="Times New Roman" w:cs="Times New Roman"/>
          <w:sz w:val="28"/>
          <w:szCs w:val="28"/>
          <w:lang w:val="en-US"/>
        </w:rPr>
        <w:t>acțiunile</w:t>
      </w:r>
      <w:proofErr w:type="spellEnd"/>
      <w:r w:rsidR="0007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2BE1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07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2BE1">
        <w:rPr>
          <w:rFonts w:ascii="Times New Roman" w:hAnsi="Times New Roman" w:cs="Times New Roman"/>
          <w:sz w:val="28"/>
          <w:szCs w:val="28"/>
          <w:lang w:val="en-US"/>
        </w:rPr>
        <w:t>inacțiunile</w:t>
      </w:r>
      <w:proofErr w:type="spellEnd"/>
      <w:r w:rsidR="0007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623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23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7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72BE1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="0007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2BE1">
        <w:rPr>
          <w:rFonts w:ascii="Times New Roman" w:hAnsi="Times New Roman" w:cs="Times New Roman"/>
          <w:sz w:val="28"/>
          <w:szCs w:val="28"/>
          <w:lang w:val="en-US"/>
        </w:rPr>
        <w:t>prejudiciat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6D92">
        <w:rPr>
          <w:rFonts w:ascii="Times New Roman" w:hAnsi="Times New Roman" w:cs="Times New Roman"/>
          <w:sz w:val="28"/>
          <w:szCs w:val="28"/>
          <w:lang w:val="en-US"/>
        </w:rPr>
        <w:t>oarecare</w:t>
      </w:r>
      <w:proofErr w:type="spellEnd"/>
      <w:r w:rsidRPr="00216D92">
        <w:rPr>
          <w:rFonts w:ascii="Times New Roman" w:hAnsi="Times New Roman" w:cs="Times New Roman"/>
          <w:sz w:val="28"/>
          <w:szCs w:val="28"/>
          <w:lang w:val="en-US"/>
        </w:rPr>
        <w:t xml:space="preserve"> mod.</w:t>
      </w:r>
    </w:p>
    <w:p w:rsidR="00D7507C" w:rsidRDefault="0097296F" w:rsidP="009729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asemenea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suplimentar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adevărat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sintagmei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persoană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revendică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încălcarea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său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autorități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înainta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acțiune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contencios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însă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persoană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nu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înțelege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oricine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are un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oarecare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declararea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anulării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acestui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act,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interesul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îndeplinească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anumite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condiții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anume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recunoscut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; nu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invocat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contravine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ordinii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bunelor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moravuri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strânsă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legătură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cauza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nulității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născut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actual, nu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temei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declararea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nulității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viitor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, eventual,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incert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epuizat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momentul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invocării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nulității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96F">
        <w:rPr>
          <w:rFonts w:ascii="Times New Roman" w:hAnsi="Times New Roman" w:cs="Times New Roman"/>
          <w:sz w:val="28"/>
          <w:szCs w:val="28"/>
          <w:lang w:val="en-US"/>
        </w:rPr>
        <w:t>contestat</w:t>
      </w:r>
      <w:proofErr w:type="spellEnd"/>
      <w:r w:rsidRPr="009729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7507C" w:rsidRDefault="0097296F" w:rsidP="009729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lastRenderedPageBreak/>
        <w:t>Respectiv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sensul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Codului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revendicarea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deducă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susținerile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formulate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507C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conținutul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căreia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indicată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vătămarea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personal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actul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emis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deoarece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expresiile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utilizate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art.17, 39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189 Cod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de „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vătămat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de „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încălcarea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său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referă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drepturi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subiective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concrete </w:t>
      </w:r>
    </w:p>
    <w:p w:rsidR="0097296F" w:rsidRPr="00D7507C" w:rsidRDefault="0097296F" w:rsidP="009729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50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507C">
        <w:rPr>
          <w:rFonts w:ascii="Times New Roman" w:hAnsi="Times New Roman" w:cs="Times New Roman"/>
          <w:sz w:val="28"/>
          <w:szCs w:val="28"/>
          <w:lang w:val="en-US"/>
        </w:rPr>
        <w:t>consecință</w:t>
      </w:r>
      <w:proofErr w:type="spellEnd"/>
      <w:r w:rsidR="00D7507C">
        <w:rPr>
          <w:rFonts w:ascii="Times New Roman" w:hAnsi="Times New Roman" w:cs="Times New Roman"/>
          <w:sz w:val="28"/>
          <w:szCs w:val="28"/>
          <w:lang w:val="en-US"/>
        </w:rPr>
        <w:t xml:space="preserve">, se deduce </w:t>
      </w:r>
      <w:proofErr w:type="spellStart"/>
      <w:r w:rsidR="00D7507C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petiționarei</w:t>
      </w:r>
      <w:proofErr w:type="spellEnd"/>
      <w:r w:rsidR="00D7507C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082A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82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507C">
        <w:rPr>
          <w:rFonts w:ascii="Times New Roman" w:hAnsi="Times New Roman" w:cs="Times New Roman"/>
          <w:sz w:val="28"/>
          <w:szCs w:val="28"/>
          <w:lang w:val="en-US"/>
        </w:rPr>
        <w:t xml:space="preserve">s - </w:t>
      </w:r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lezat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nici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7507C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petiționarului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încât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contextul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sus-indicat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acțiunea</w:t>
      </w:r>
      <w:proofErr w:type="spellEnd"/>
      <w:r w:rsid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507C">
        <w:rPr>
          <w:rFonts w:ascii="Times New Roman" w:hAnsi="Times New Roman" w:cs="Times New Roman"/>
          <w:sz w:val="28"/>
          <w:szCs w:val="28"/>
          <w:lang w:val="en-US"/>
        </w:rPr>
        <w:t>extrajudiciară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încadrează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temeiurile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legale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declarare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07C">
        <w:rPr>
          <w:rFonts w:ascii="Times New Roman" w:hAnsi="Times New Roman" w:cs="Times New Roman"/>
          <w:sz w:val="28"/>
          <w:szCs w:val="28"/>
          <w:lang w:val="en-US"/>
        </w:rPr>
        <w:t>inadmisibilă</w:t>
      </w:r>
      <w:proofErr w:type="spellEnd"/>
      <w:r w:rsidRPr="00D750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15D0" w:rsidRPr="001410C2" w:rsidRDefault="000E15D0" w:rsidP="00141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4B4A">
        <w:rPr>
          <w:rFonts w:ascii="Times New Roman" w:hAnsi="Times New Roman" w:cs="Times New Roman"/>
          <w:sz w:val="28"/>
          <w:szCs w:val="28"/>
          <w:lang w:val="en-US"/>
        </w:rPr>
        <w:t>Raportând</w:t>
      </w:r>
      <w:proofErr w:type="spellEnd"/>
      <w:r w:rsidRPr="00054B4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54B4A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Pr="00054B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4A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054B4A">
        <w:rPr>
          <w:rFonts w:ascii="Times New Roman" w:hAnsi="Times New Roman" w:cs="Times New Roman"/>
          <w:sz w:val="28"/>
          <w:szCs w:val="28"/>
          <w:lang w:val="en-US"/>
        </w:rPr>
        <w:t xml:space="preserve"> legal </w:t>
      </w:r>
      <w:proofErr w:type="spellStart"/>
      <w:r w:rsidRPr="00054B4A">
        <w:rPr>
          <w:rFonts w:ascii="Times New Roman" w:hAnsi="Times New Roman" w:cs="Times New Roman"/>
          <w:sz w:val="28"/>
          <w:szCs w:val="28"/>
          <w:lang w:val="en-US"/>
        </w:rPr>
        <w:t>enunţat</w:t>
      </w:r>
      <w:proofErr w:type="spellEnd"/>
      <w:r w:rsidRPr="00054B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4A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54B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4A">
        <w:rPr>
          <w:rFonts w:ascii="Times New Roman" w:hAnsi="Times New Roman" w:cs="Times New Roman"/>
          <w:sz w:val="28"/>
          <w:szCs w:val="28"/>
          <w:lang w:val="en-US"/>
        </w:rPr>
        <w:t>reieşind</w:t>
      </w:r>
      <w:proofErr w:type="spellEnd"/>
      <w:r w:rsidRPr="00054B4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054B4A">
        <w:rPr>
          <w:rFonts w:ascii="Times New Roman" w:hAnsi="Times New Roman" w:cs="Times New Roman"/>
          <w:sz w:val="28"/>
          <w:szCs w:val="28"/>
          <w:lang w:val="en-US"/>
        </w:rPr>
        <w:t>constatările</w:t>
      </w:r>
      <w:proofErr w:type="spellEnd"/>
      <w:r w:rsidRPr="00054B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4A">
        <w:rPr>
          <w:rFonts w:ascii="Times New Roman" w:hAnsi="Times New Roman" w:cs="Times New Roman"/>
          <w:sz w:val="28"/>
          <w:szCs w:val="28"/>
          <w:lang w:val="en-US"/>
        </w:rPr>
        <w:t>susmenționate</w:t>
      </w:r>
      <w:proofErr w:type="spellEnd"/>
      <w:r w:rsidRPr="00054B4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lipsa dreptului vătămat r</w:t>
      </w:r>
      <w:r w:rsidR="00623ED6">
        <w:rPr>
          <w:rFonts w:ascii="Times New Roman" w:hAnsi="Times New Roman" w:cs="Times New Roman"/>
          <w:sz w:val="28"/>
          <w:szCs w:val="28"/>
          <w:lang w:val="ro-RO"/>
        </w:rPr>
        <w:t>ecunoscut de lege petiționarei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prevederile  art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. 167 (3), 169 (2) din Codul administrativ al Republicii Moldova nr. 116 din 19.07.2018, </w:t>
      </w:r>
      <w:r w:rsidR="001410C2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proofErr w:type="spellStart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1410C2">
        <w:rPr>
          <w:rFonts w:ascii="Times New Roman" w:hAnsi="Times New Roman" w:cs="Times New Roman"/>
          <w:sz w:val="28"/>
          <w:szCs w:val="28"/>
          <w:lang w:val="en-US"/>
        </w:rPr>
        <w:t xml:space="preserve">3 (1), 7, 10 (1), </w:t>
      </w:r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1410C2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(3), 20 (5) din </w:t>
      </w:r>
      <w:proofErr w:type="spellStart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10C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1410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410C2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410C2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0E15D0" w:rsidRDefault="000E15D0" w:rsidP="000E15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proofErr w:type="gramStart"/>
      <w:r w:rsidRPr="0024409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respinge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inadmisibilă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o-RO"/>
        </w:rPr>
        <w:t xml:space="preserve">cererea prealabilă </w:t>
      </w:r>
      <w:r w:rsidR="007F7E19">
        <w:rPr>
          <w:rFonts w:ascii="Times New Roman" w:hAnsi="Times New Roman" w:cs="Times New Roman"/>
          <w:sz w:val="30"/>
          <w:szCs w:val="30"/>
          <w:lang w:val="ro-RO"/>
        </w:rPr>
        <w:t>depusă de c</w:t>
      </w:r>
      <w:r>
        <w:rPr>
          <w:rFonts w:ascii="Times New Roman" w:hAnsi="Times New Roman" w:cs="Times New Roman"/>
          <w:sz w:val="30"/>
          <w:szCs w:val="30"/>
          <w:lang w:val="ro-RO"/>
        </w:rPr>
        <w:t xml:space="preserve">et. </w:t>
      </w:r>
      <w:r w:rsidR="00AD72C7">
        <w:rPr>
          <w:rFonts w:ascii="Times New Roman" w:hAnsi="Times New Roman" w:cs="Times New Roman"/>
          <w:sz w:val="30"/>
          <w:szCs w:val="30"/>
          <w:lang w:val="ro-RO"/>
        </w:rPr>
        <w:t>Xxxxxx.</w:t>
      </w:r>
      <w:proofErr w:type="gramEnd"/>
    </w:p>
    <w:p w:rsidR="000E15D0" w:rsidRDefault="00623ED6" w:rsidP="000E15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art. 20, 189 (1) din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termen</w:t>
      </w:r>
      <w:r w:rsidR="00AB3EB6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3EB6">
        <w:rPr>
          <w:rFonts w:ascii="Times New Roman" w:hAnsi="Times New Roman" w:cs="Times New Roman"/>
          <w:sz w:val="28"/>
          <w:szCs w:val="28"/>
          <w:lang w:val="en-US"/>
        </w:rPr>
        <w:t>expreși</w:t>
      </w:r>
      <w:proofErr w:type="spellEnd"/>
      <w:r w:rsidR="00AB3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3EB6">
        <w:rPr>
          <w:rFonts w:ascii="Times New Roman" w:hAnsi="Times New Roman" w:cs="Times New Roman"/>
          <w:sz w:val="28"/>
          <w:szCs w:val="28"/>
          <w:lang w:val="en-US"/>
        </w:rPr>
        <w:t>prevăzuți</w:t>
      </w:r>
      <w:proofErr w:type="spellEnd"/>
      <w:r w:rsidR="00AB3EB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B3EB6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AB3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3EB6">
        <w:rPr>
          <w:rFonts w:ascii="Times New Roman" w:hAnsi="Times New Roman" w:cs="Times New Roman"/>
          <w:sz w:val="28"/>
          <w:szCs w:val="28"/>
          <w:lang w:val="en-US"/>
        </w:rPr>
        <w:t>aministrativ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Central)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0E15D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5D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0E15D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0E1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E15D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0E15D0" w:rsidRPr="008E7CC1" w:rsidRDefault="000E15D0" w:rsidP="000E15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ED6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623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8E7CC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E15D0" w:rsidRDefault="000E15D0" w:rsidP="000E15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72BE1">
        <w:rPr>
          <w:rFonts w:ascii="Times New Roman" w:hAnsi="Times New Roman" w:cs="Times New Roman"/>
          <w:sz w:val="28"/>
          <w:szCs w:val="28"/>
          <w:lang w:val="ro-RO"/>
        </w:rPr>
        <w:t>Dnei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D72C7">
        <w:rPr>
          <w:rFonts w:ascii="Times New Roman" w:hAnsi="Times New Roman" w:cs="Times New Roman"/>
          <w:sz w:val="28"/>
          <w:szCs w:val="28"/>
          <w:lang w:val="ro-RO"/>
        </w:rPr>
        <w:t>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02861" w:rsidRPr="007F7E19" w:rsidRDefault="000E15D0" w:rsidP="007F7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E7CC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CC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C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E7CC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8E7CC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8E7CC1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E7CC1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CC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CC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CC1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CC1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8E7CC1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102861" w:rsidRPr="00D11CBC" w:rsidRDefault="00102861" w:rsidP="0094325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10C2" w:rsidRPr="0034493C" w:rsidRDefault="001410C2" w:rsidP="001410C2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93C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34493C">
        <w:rPr>
          <w:rFonts w:ascii="Times New Roman" w:hAnsi="Times New Roman" w:cs="Times New Roman"/>
          <w:sz w:val="28"/>
          <w:szCs w:val="28"/>
          <w:lang w:val="en-US"/>
        </w:rPr>
        <w:t xml:space="preserve">     SECRETARUL CONSILIULUI                                                                              </w:t>
      </w:r>
    </w:p>
    <w:p w:rsidR="001410C2" w:rsidRPr="0034493C" w:rsidRDefault="001410C2" w:rsidP="001410C2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93C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34493C">
        <w:rPr>
          <w:rFonts w:ascii="Times New Roman" w:hAnsi="Times New Roman" w:cs="Times New Roman"/>
          <w:sz w:val="28"/>
          <w:szCs w:val="28"/>
          <w:lang w:val="en-US"/>
        </w:rPr>
        <w:t xml:space="preserve">    ORĂȘENESC  </w:t>
      </w:r>
    </w:p>
    <w:p w:rsidR="001410C2" w:rsidRPr="0034493C" w:rsidRDefault="001410C2" w:rsidP="001410C2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93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34493C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34493C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34493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34493C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1410C2" w:rsidRDefault="001410C2" w:rsidP="001410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10C2" w:rsidRPr="007B193B" w:rsidRDefault="001410C2" w:rsidP="001410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10C2" w:rsidRDefault="001410C2" w:rsidP="001410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1410C2" w:rsidRDefault="001410C2" w:rsidP="001410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10C2" w:rsidRPr="007B193B" w:rsidRDefault="001410C2" w:rsidP="001410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Specialist principal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1410C2" w:rsidRPr="007B193B" w:rsidRDefault="001410C2" w:rsidP="001410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10C2" w:rsidRDefault="001410C2" w:rsidP="001410C2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B50571" w:rsidRPr="001410C2" w:rsidRDefault="00B50571" w:rsidP="001410C2">
      <w:pPr>
        <w:pStyle w:val="a3"/>
        <w:ind w:firstLine="708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sectPr w:rsidR="00B50571" w:rsidRPr="001410C2" w:rsidSect="00571D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EF8"/>
    <w:multiLevelType w:val="hybridMultilevel"/>
    <w:tmpl w:val="CEB81432"/>
    <w:lvl w:ilvl="0" w:tplc="4992CB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EC632C"/>
    <w:multiLevelType w:val="hybridMultilevel"/>
    <w:tmpl w:val="5BF4F4E8"/>
    <w:lvl w:ilvl="0" w:tplc="D63EB5D6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BA2B15"/>
    <w:multiLevelType w:val="hybridMultilevel"/>
    <w:tmpl w:val="5F9AEA8E"/>
    <w:lvl w:ilvl="0" w:tplc="A99A05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3E3F"/>
    <w:rsid w:val="00005C1B"/>
    <w:rsid w:val="00007148"/>
    <w:rsid w:val="00013B80"/>
    <w:rsid w:val="000238EB"/>
    <w:rsid w:val="000278BD"/>
    <w:rsid w:val="0003347B"/>
    <w:rsid w:val="00040BB2"/>
    <w:rsid w:val="00044F1D"/>
    <w:rsid w:val="0004704B"/>
    <w:rsid w:val="00054B4A"/>
    <w:rsid w:val="00072BE1"/>
    <w:rsid w:val="000738A1"/>
    <w:rsid w:val="00073A1D"/>
    <w:rsid w:val="00076E2D"/>
    <w:rsid w:val="00082A4F"/>
    <w:rsid w:val="00083CB5"/>
    <w:rsid w:val="00096FE7"/>
    <w:rsid w:val="000B39A2"/>
    <w:rsid w:val="000B55EF"/>
    <w:rsid w:val="000B57CA"/>
    <w:rsid w:val="000C0106"/>
    <w:rsid w:val="000C6BF5"/>
    <w:rsid w:val="000D0FE6"/>
    <w:rsid w:val="000D6640"/>
    <w:rsid w:val="000D79E8"/>
    <w:rsid w:val="000E15D0"/>
    <w:rsid w:val="00102861"/>
    <w:rsid w:val="00111B9C"/>
    <w:rsid w:val="00113E3F"/>
    <w:rsid w:val="001174BC"/>
    <w:rsid w:val="00120BD6"/>
    <w:rsid w:val="00135033"/>
    <w:rsid w:val="00137965"/>
    <w:rsid w:val="0014011A"/>
    <w:rsid w:val="001410C2"/>
    <w:rsid w:val="001551DB"/>
    <w:rsid w:val="0015694B"/>
    <w:rsid w:val="00167769"/>
    <w:rsid w:val="00184D64"/>
    <w:rsid w:val="00186222"/>
    <w:rsid w:val="00192AE8"/>
    <w:rsid w:val="001A594D"/>
    <w:rsid w:val="001E61CF"/>
    <w:rsid w:val="00202A42"/>
    <w:rsid w:val="00211D12"/>
    <w:rsid w:val="00216D92"/>
    <w:rsid w:val="00244098"/>
    <w:rsid w:val="00250730"/>
    <w:rsid w:val="00261192"/>
    <w:rsid w:val="00267F8C"/>
    <w:rsid w:val="00287E08"/>
    <w:rsid w:val="002A3F56"/>
    <w:rsid w:val="002B6F69"/>
    <w:rsid w:val="002D2463"/>
    <w:rsid w:val="002D363D"/>
    <w:rsid w:val="0030437D"/>
    <w:rsid w:val="00323B7F"/>
    <w:rsid w:val="00343EB3"/>
    <w:rsid w:val="0035321F"/>
    <w:rsid w:val="00354151"/>
    <w:rsid w:val="00354266"/>
    <w:rsid w:val="0037625A"/>
    <w:rsid w:val="003873F3"/>
    <w:rsid w:val="003A3961"/>
    <w:rsid w:val="003D300E"/>
    <w:rsid w:val="003D47F2"/>
    <w:rsid w:val="003E38EA"/>
    <w:rsid w:val="003E498F"/>
    <w:rsid w:val="003E7DE2"/>
    <w:rsid w:val="0040503B"/>
    <w:rsid w:val="00410E7C"/>
    <w:rsid w:val="0045772B"/>
    <w:rsid w:val="004626CC"/>
    <w:rsid w:val="00467C74"/>
    <w:rsid w:val="004709BF"/>
    <w:rsid w:val="0047244A"/>
    <w:rsid w:val="00472F6F"/>
    <w:rsid w:val="004A6B4E"/>
    <w:rsid w:val="004B5AF1"/>
    <w:rsid w:val="004B6AD7"/>
    <w:rsid w:val="004D5EB0"/>
    <w:rsid w:val="00501127"/>
    <w:rsid w:val="005017B3"/>
    <w:rsid w:val="005032C4"/>
    <w:rsid w:val="0051043A"/>
    <w:rsid w:val="00511744"/>
    <w:rsid w:val="00525243"/>
    <w:rsid w:val="005272DE"/>
    <w:rsid w:val="00531C6B"/>
    <w:rsid w:val="00536A49"/>
    <w:rsid w:val="00541517"/>
    <w:rsid w:val="0055747A"/>
    <w:rsid w:val="0055775A"/>
    <w:rsid w:val="00571D2A"/>
    <w:rsid w:val="00584A72"/>
    <w:rsid w:val="00593CE6"/>
    <w:rsid w:val="005A7C55"/>
    <w:rsid w:val="005B3169"/>
    <w:rsid w:val="005B6D30"/>
    <w:rsid w:val="005D302C"/>
    <w:rsid w:val="005D42E0"/>
    <w:rsid w:val="006004C8"/>
    <w:rsid w:val="00616725"/>
    <w:rsid w:val="00623ED6"/>
    <w:rsid w:val="00632F13"/>
    <w:rsid w:val="00633D7F"/>
    <w:rsid w:val="00636D16"/>
    <w:rsid w:val="00640D1E"/>
    <w:rsid w:val="006502AB"/>
    <w:rsid w:val="00667535"/>
    <w:rsid w:val="006866ED"/>
    <w:rsid w:val="006A2E64"/>
    <w:rsid w:val="006B0354"/>
    <w:rsid w:val="006B75E7"/>
    <w:rsid w:val="006C48FB"/>
    <w:rsid w:val="006C6869"/>
    <w:rsid w:val="006D46C2"/>
    <w:rsid w:val="00700522"/>
    <w:rsid w:val="0071735A"/>
    <w:rsid w:val="0073222F"/>
    <w:rsid w:val="00741B1A"/>
    <w:rsid w:val="00747ED6"/>
    <w:rsid w:val="00753205"/>
    <w:rsid w:val="00762511"/>
    <w:rsid w:val="00787456"/>
    <w:rsid w:val="007A55AA"/>
    <w:rsid w:val="007C3C31"/>
    <w:rsid w:val="007D060E"/>
    <w:rsid w:val="007D43F8"/>
    <w:rsid w:val="007F3AC1"/>
    <w:rsid w:val="007F7E19"/>
    <w:rsid w:val="008105EB"/>
    <w:rsid w:val="0082569F"/>
    <w:rsid w:val="0083706A"/>
    <w:rsid w:val="008528F8"/>
    <w:rsid w:val="00870780"/>
    <w:rsid w:val="00873952"/>
    <w:rsid w:val="00876BEB"/>
    <w:rsid w:val="00886AB2"/>
    <w:rsid w:val="008A0240"/>
    <w:rsid w:val="008C608E"/>
    <w:rsid w:val="008E3EAD"/>
    <w:rsid w:val="008E4F45"/>
    <w:rsid w:val="008F4FC3"/>
    <w:rsid w:val="0090023B"/>
    <w:rsid w:val="009112CC"/>
    <w:rsid w:val="0091355C"/>
    <w:rsid w:val="00925F66"/>
    <w:rsid w:val="00932400"/>
    <w:rsid w:val="00935D3F"/>
    <w:rsid w:val="00940CE9"/>
    <w:rsid w:val="00942E54"/>
    <w:rsid w:val="00943251"/>
    <w:rsid w:val="00971933"/>
    <w:rsid w:val="00971EF2"/>
    <w:rsid w:val="0097296F"/>
    <w:rsid w:val="009A361A"/>
    <w:rsid w:val="009C5BA1"/>
    <w:rsid w:val="00A05BBD"/>
    <w:rsid w:val="00A06964"/>
    <w:rsid w:val="00A229C2"/>
    <w:rsid w:val="00A3114F"/>
    <w:rsid w:val="00A41BA1"/>
    <w:rsid w:val="00A43E80"/>
    <w:rsid w:val="00A54223"/>
    <w:rsid w:val="00A5513A"/>
    <w:rsid w:val="00A57FA8"/>
    <w:rsid w:val="00A67656"/>
    <w:rsid w:val="00A95DE3"/>
    <w:rsid w:val="00A9668F"/>
    <w:rsid w:val="00AA0144"/>
    <w:rsid w:val="00AB3EB6"/>
    <w:rsid w:val="00AB5285"/>
    <w:rsid w:val="00AB5885"/>
    <w:rsid w:val="00AD16CB"/>
    <w:rsid w:val="00AD72C7"/>
    <w:rsid w:val="00B175FF"/>
    <w:rsid w:val="00B25976"/>
    <w:rsid w:val="00B364C1"/>
    <w:rsid w:val="00B37EA2"/>
    <w:rsid w:val="00B42DE0"/>
    <w:rsid w:val="00B50571"/>
    <w:rsid w:val="00B722CB"/>
    <w:rsid w:val="00B95082"/>
    <w:rsid w:val="00BB0E4D"/>
    <w:rsid w:val="00BB1CCD"/>
    <w:rsid w:val="00BB33B5"/>
    <w:rsid w:val="00BF546A"/>
    <w:rsid w:val="00BF767B"/>
    <w:rsid w:val="00C055FF"/>
    <w:rsid w:val="00C10F77"/>
    <w:rsid w:val="00C110F4"/>
    <w:rsid w:val="00C2002E"/>
    <w:rsid w:val="00C255BF"/>
    <w:rsid w:val="00C25B30"/>
    <w:rsid w:val="00C34353"/>
    <w:rsid w:val="00C53F57"/>
    <w:rsid w:val="00C816F3"/>
    <w:rsid w:val="00C8518F"/>
    <w:rsid w:val="00CB019F"/>
    <w:rsid w:val="00CB79DC"/>
    <w:rsid w:val="00CC3973"/>
    <w:rsid w:val="00CC5F4B"/>
    <w:rsid w:val="00CF009D"/>
    <w:rsid w:val="00CF7D81"/>
    <w:rsid w:val="00D03B98"/>
    <w:rsid w:val="00D0771E"/>
    <w:rsid w:val="00D11CBC"/>
    <w:rsid w:val="00D17041"/>
    <w:rsid w:val="00D2505B"/>
    <w:rsid w:val="00D32330"/>
    <w:rsid w:val="00D542B8"/>
    <w:rsid w:val="00D7507C"/>
    <w:rsid w:val="00D76124"/>
    <w:rsid w:val="00D90772"/>
    <w:rsid w:val="00DA17F4"/>
    <w:rsid w:val="00DC7648"/>
    <w:rsid w:val="00DF20B0"/>
    <w:rsid w:val="00DF441C"/>
    <w:rsid w:val="00E06532"/>
    <w:rsid w:val="00E20BC0"/>
    <w:rsid w:val="00E354F4"/>
    <w:rsid w:val="00E478B1"/>
    <w:rsid w:val="00E677E4"/>
    <w:rsid w:val="00E724FB"/>
    <w:rsid w:val="00E9225A"/>
    <w:rsid w:val="00EE56E2"/>
    <w:rsid w:val="00F11833"/>
    <w:rsid w:val="00F331F4"/>
    <w:rsid w:val="00F41260"/>
    <w:rsid w:val="00F74D02"/>
    <w:rsid w:val="00FA0781"/>
    <w:rsid w:val="00FB4556"/>
    <w:rsid w:val="00FB7C03"/>
    <w:rsid w:val="00FC3166"/>
    <w:rsid w:val="00FF1940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1BA1"/>
    <w:pPr>
      <w:spacing w:after="0" w:line="240" w:lineRule="auto"/>
    </w:pPr>
  </w:style>
  <w:style w:type="paragraph" w:styleId="a5">
    <w:name w:val="Body Text"/>
    <w:basedOn w:val="a"/>
    <w:link w:val="a6"/>
    <w:unhideWhenUsed/>
    <w:rsid w:val="00747ED6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747ED6"/>
    <w:rPr>
      <w:rFonts w:ascii="Times New Roman AIB" w:eastAsia="Times New Roman" w:hAnsi="Times New Roman AIB" w:cs="Times New Roman"/>
      <w:sz w:val="32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747ED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747ED6"/>
  </w:style>
  <w:style w:type="paragraph" w:styleId="a8">
    <w:name w:val="Balloon Text"/>
    <w:basedOn w:val="a"/>
    <w:link w:val="a9"/>
    <w:uiPriority w:val="99"/>
    <w:semiHidden/>
    <w:unhideWhenUsed/>
    <w:rsid w:val="0074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E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A6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27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42E5-2816-41FA-A944-94561605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2023-02-27T13:00:00Z</cp:lastPrinted>
  <dcterms:created xsi:type="dcterms:W3CDTF">2023-07-14T07:37:00Z</dcterms:created>
  <dcterms:modified xsi:type="dcterms:W3CDTF">2023-07-14T07:56:00Z</dcterms:modified>
</cp:coreProperties>
</file>