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C60DB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Decizienr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0C4D3E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3D0D57">
        <w:rPr>
          <w:rFonts w:ascii="Times New Roman" w:hAnsi="Times New Roman" w:cs="Times New Roman"/>
          <w:sz w:val="28"/>
          <w:szCs w:val="28"/>
          <w:lang w:val="en-US"/>
        </w:rPr>
        <w:t>/4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4D3E">
        <w:rPr>
          <w:rFonts w:ascii="Times New Roman" w:hAnsi="Times New Roman" w:cs="Times New Roman"/>
          <w:sz w:val="28"/>
          <w:szCs w:val="28"/>
          <w:lang w:val="en-US"/>
        </w:rPr>
        <w:t>18 septembrie</w:t>
      </w:r>
      <w:r w:rsidR="003B71A5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1C2" w:rsidRPr="00192F56" w:rsidRDefault="00030EBC" w:rsidP="003D0D5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2F5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192F56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192F5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92F56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2F56"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 w:rsidRPr="00192F56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Pr="00192F56">
        <w:rPr>
          <w:rFonts w:ascii="Times New Roman" w:hAnsi="Times New Roman" w:cs="Times New Roman"/>
          <w:sz w:val="28"/>
          <w:szCs w:val="28"/>
          <w:lang w:val="en-US"/>
        </w:rPr>
        <w:t xml:space="preserve"> 3 a </w:t>
      </w:r>
      <w:proofErr w:type="spellStart"/>
      <w:r w:rsidR="00EA3B80" w:rsidRPr="00192F56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</w:p>
    <w:p w:rsidR="00EA3B80" w:rsidRPr="00192F56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2F56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2F5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2F56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Pr="00192F56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192F56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Pr="00192F5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192F56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192F56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</w:p>
    <w:p w:rsidR="00EA3B80" w:rsidRPr="00192F56" w:rsidRDefault="00D753E4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2F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A3B80" w:rsidRPr="00192F56">
        <w:rPr>
          <w:rFonts w:ascii="Times New Roman" w:hAnsi="Times New Roman" w:cs="Times New Roman"/>
          <w:sz w:val="28"/>
          <w:szCs w:val="28"/>
          <w:lang w:val="en-US"/>
        </w:rPr>
        <w:t>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80" w:rsidRPr="00192F56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80" w:rsidRPr="00192F56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80" w:rsidRPr="00192F5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3B80" w:rsidRPr="00192F56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</w:p>
    <w:p w:rsidR="00EA3B80" w:rsidRPr="00192F56" w:rsidRDefault="00EA3B80" w:rsidP="00EA3B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92F56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proofErr w:type="gramEnd"/>
      <w:r w:rsidR="001E345E" w:rsidRPr="00192F56">
        <w:rPr>
          <w:rFonts w:ascii="Times New Roman" w:hAnsi="Times New Roman" w:cs="Times New Roman"/>
          <w:sz w:val="28"/>
          <w:szCs w:val="28"/>
          <w:lang w:val="en-US"/>
        </w:rPr>
        <w:t xml:space="preserve"> 2023” nr. 3/1 din 16.02.2023</w:t>
      </w:r>
    </w:p>
    <w:p w:rsidR="00EA3B80" w:rsidRPr="0092217F" w:rsidRDefault="00B851C2" w:rsidP="00B851C2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2217F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1E345E" w:rsidRPr="00773E67" w:rsidRDefault="00773E67" w:rsidP="001E3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3E67">
        <w:rPr>
          <w:rFonts w:ascii="Times New Roman" w:hAnsi="Times New Roman" w:cs="Times New Roman"/>
          <w:sz w:val="28"/>
          <w:szCs w:val="28"/>
          <w:lang w:val="ro-RO"/>
        </w:rPr>
        <w:t>Având în vedere în necesitatea alocării mijloacelor financiare pentru achitarea indemnizațiilor unice consilierilor Consiliului orășenesc Căușeni la expirarea</w:t>
      </w:r>
      <w:r w:rsidR="00E456CE">
        <w:rPr>
          <w:rFonts w:ascii="Times New Roman" w:hAnsi="Times New Roman" w:cs="Times New Roman"/>
          <w:sz w:val="28"/>
          <w:szCs w:val="28"/>
          <w:lang w:val="ro-RO"/>
        </w:rPr>
        <w:t xml:space="preserve"> mandatelor,</w:t>
      </w:r>
      <w:r>
        <w:rPr>
          <w:rFonts w:ascii="Times New Roman" w:hAnsi="Times New Roman" w:cs="Times New Roman"/>
          <w:sz w:val="28"/>
          <w:szCs w:val="28"/>
          <w:lang w:val="ro-RO"/>
        </w:rPr>
        <w:t>care au activat cel puțin 2 ani în această calitate,inclusiv achitarea serviciilor comunale</w:t>
      </w:r>
      <w:r w:rsidR="0010760E">
        <w:rPr>
          <w:rFonts w:ascii="Times New Roman" w:hAnsi="Times New Roman" w:cs="Times New Roman"/>
          <w:sz w:val="28"/>
          <w:szCs w:val="28"/>
          <w:lang w:val="ro-RO"/>
        </w:rPr>
        <w:t xml:space="preserve"> la aparatul Primăriei or.Căușeni și salariul angajatului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la Căminul cultural din sectorul Căușeni-vechi al orașului,</w:t>
      </w:r>
    </w:p>
    <w:p w:rsidR="00D310CE" w:rsidRPr="00773E67" w:rsidRDefault="00EC0269" w:rsidP="00773E67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3E67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310CE" w:rsidRPr="00773E67">
        <w:rPr>
          <w:rFonts w:ascii="Times New Roman" w:hAnsi="Times New Roman" w:cs="Times New Roman"/>
          <w:sz w:val="28"/>
          <w:szCs w:val="28"/>
          <w:lang w:val="ro-RO"/>
        </w:rPr>
        <w:t>n conformitate cu art. 62</w:t>
      </w:r>
      <w:r w:rsidR="00012786"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 (1)</w:t>
      </w:r>
      <w:r w:rsidR="004F2C06" w:rsidRPr="00773E67">
        <w:rPr>
          <w:rFonts w:ascii="Times New Roman" w:hAnsi="Times New Roman" w:cs="Times New Roman"/>
          <w:sz w:val="28"/>
          <w:szCs w:val="28"/>
          <w:lang w:val="ro-RO"/>
        </w:rPr>
        <w:t>, 64</w:t>
      </w:r>
      <w:r w:rsidR="00D310CE"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 din Legea privind actele normative nr. 100 din 22.12.2017,</w:t>
      </w:r>
    </w:p>
    <w:p w:rsidR="007F6128" w:rsidRPr="00773E67" w:rsidRDefault="003B77DF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3E67">
        <w:rPr>
          <w:rFonts w:ascii="Times New Roman" w:hAnsi="Times New Roman" w:cs="Times New Roman"/>
          <w:sz w:val="28"/>
          <w:szCs w:val="28"/>
          <w:lang w:val="ro-RO"/>
        </w:rPr>
        <w:tab/>
        <w:t>art. 8 (1),</w:t>
      </w:r>
      <w:r w:rsidR="00773E67">
        <w:rPr>
          <w:rFonts w:ascii="Times New Roman" w:hAnsi="Times New Roman" w:cs="Times New Roman"/>
          <w:sz w:val="28"/>
          <w:szCs w:val="28"/>
          <w:lang w:val="ro-RO"/>
        </w:rPr>
        <w:t>(5),</w:t>
      </w:r>
      <w:r w:rsidR="00E72AFE"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9, 28 (1), (2), lit. </w:t>
      </w:r>
      <w:r w:rsidR="007F6128" w:rsidRPr="00773E67">
        <w:rPr>
          <w:rFonts w:ascii="Times New Roman" w:hAnsi="Times New Roman" w:cs="Times New Roman"/>
          <w:sz w:val="28"/>
          <w:szCs w:val="28"/>
          <w:lang w:val="ro-RO"/>
        </w:rPr>
        <w:t>a), (3), (4), 32, lit. a) din Legea privind finanțele publice locale nr. 397 – XV din 16 octombrie 2003,</w:t>
      </w:r>
    </w:p>
    <w:p w:rsidR="00773E67" w:rsidRDefault="007F6128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3E67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73E67">
        <w:rPr>
          <w:rFonts w:ascii="Times New Roman" w:hAnsi="Times New Roman" w:cs="Times New Roman"/>
          <w:sz w:val="28"/>
          <w:szCs w:val="28"/>
          <w:lang w:val="ro-RO"/>
        </w:rPr>
        <w:t>art</w:t>
      </w:r>
      <w:r w:rsidR="00E456CE">
        <w:rPr>
          <w:rFonts w:ascii="Times New Roman" w:hAnsi="Times New Roman" w:cs="Times New Roman"/>
          <w:sz w:val="28"/>
          <w:szCs w:val="28"/>
          <w:lang w:val="ro-RO"/>
        </w:rPr>
        <w:t xml:space="preserve">.7 (1), 8 (1) ,24(1), lit.a), </w:t>
      </w:r>
      <w:r w:rsidR="00773E67">
        <w:rPr>
          <w:rFonts w:ascii="Times New Roman" w:hAnsi="Times New Roman" w:cs="Times New Roman"/>
          <w:sz w:val="28"/>
          <w:szCs w:val="28"/>
          <w:lang w:val="ro-RO"/>
        </w:rPr>
        <w:t>61 (1), (3) din Legea finanțelor publice și responsabilității bugetar-fiscale nr.181 din 28.07.2014,</w:t>
      </w:r>
    </w:p>
    <w:p w:rsidR="00F92CB6" w:rsidRPr="00773E67" w:rsidRDefault="007F6128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în baza </w:t>
      </w:r>
      <w:r w:rsidR="00773E67">
        <w:rPr>
          <w:rFonts w:ascii="Times New Roman" w:hAnsi="Times New Roman" w:cs="Times New Roman"/>
          <w:sz w:val="28"/>
          <w:szCs w:val="28"/>
          <w:lang w:val="ro-RO"/>
        </w:rPr>
        <w:t>art. 3, lit. a),</w:t>
      </w:r>
      <w:r w:rsidR="001C6BA9"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12 (1), (2) din Legea privind descentralizarea administrativă nr. 435 – XVI din 28.12.2006, </w:t>
      </w:r>
    </w:p>
    <w:p w:rsidR="003B77DF" w:rsidRPr="00773E67" w:rsidRDefault="00F92CB6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3E67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(1) (2), lit.n), 19 (4), 20 (1), (5), </w:t>
      </w:r>
      <w:r w:rsidR="003B42AA"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81 (1) din Legea privind administrația publică locală nr. 436 – XVI din 28.12.2006, Consiliul Orășenesc Căușeni, </w:t>
      </w:r>
      <w:r w:rsidR="00806205" w:rsidRPr="00773E67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806205" w:rsidRPr="00773E6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806205" w:rsidRPr="0092217F" w:rsidRDefault="00806205" w:rsidP="003B77DF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C7164D" w:rsidRPr="00773E67" w:rsidRDefault="00030EBC" w:rsidP="00C716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3E67">
        <w:rPr>
          <w:rFonts w:ascii="Times New Roman" w:hAnsi="Times New Roman" w:cs="Times New Roman"/>
          <w:sz w:val="28"/>
          <w:szCs w:val="28"/>
          <w:lang w:val="ro-RO"/>
        </w:rPr>
        <w:t>Anexa nr. 3 ”Resursele și cheltuielile bugetului orășenesc Căușeni conform clasificației funcționale și pe programe pentru anul 2023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 xml:space="preserve">” a </w:t>
      </w:r>
      <w:r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 d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>eciziei</w:t>
      </w:r>
      <w:r w:rsidR="00806205"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 Consiliului Orășenesc Căușeni </w:t>
      </w:r>
      <w:r w:rsidR="0000756E" w:rsidRPr="00773E67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806205" w:rsidRPr="00773E67">
        <w:rPr>
          <w:rFonts w:ascii="Times New Roman" w:hAnsi="Times New Roman" w:cs="Times New Roman"/>
          <w:sz w:val="28"/>
          <w:szCs w:val="28"/>
          <w:lang w:val="ro-RO"/>
        </w:rPr>
        <w:t>Cu privire la aprobarea bugetului or</w:t>
      </w:r>
      <w:r w:rsidR="00BC5859" w:rsidRPr="00773E67">
        <w:rPr>
          <w:rFonts w:ascii="Times New Roman" w:hAnsi="Times New Roman" w:cs="Times New Roman"/>
          <w:sz w:val="28"/>
          <w:szCs w:val="28"/>
          <w:lang w:val="ro-RO"/>
        </w:rPr>
        <w:t>așului Căușeni pentru  anul 2023” nr. 3/1 din 16.02.2023</w:t>
      </w:r>
      <w:r w:rsidR="001D23AA"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,cu modificările și completările ulterior operate, </w:t>
      </w:r>
      <w:r w:rsidR="00952893" w:rsidRPr="00773E67">
        <w:rPr>
          <w:rFonts w:ascii="Times New Roman" w:hAnsi="Times New Roman" w:cs="Times New Roman"/>
          <w:sz w:val="28"/>
          <w:szCs w:val="28"/>
          <w:lang w:val="ro-RO"/>
        </w:rPr>
        <w:t>se modifică</w:t>
      </w:r>
      <w:r w:rsidR="00806205" w:rsidRPr="00773E67">
        <w:rPr>
          <w:rFonts w:ascii="Times New Roman" w:hAnsi="Times New Roman" w:cs="Times New Roman"/>
          <w:sz w:val="28"/>
          <w:szCs w:val="28"/>
          <w:lang w:val="ro-RO"/>
        </w:rPr>
        <w:t>după cum urmează:</w:t>
      </w:r>
    </w:p>
    <w:p w:rsidR="00F45BF8" w:rsidRPr="00773E67" w:rsidRDefault="00030EBC" w:rsidP="00C369C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73E67">
        <w:rPr>
          <w:rFonts w:ascii="Times New Roman" w:hAnsi="Times New Roman" w:cs="Times New Roman"/>
          <w:sz w:val="28"/>
          <w:szCs w:val="28"/>
          <w:lang w:val="ro-RO"/>
        </w:rPr>
        <w:t>La Capitolul ”</w:t>
      </w:r>
      <w:r w:rsidRPr="00773E67">
        <w:rPr>
          <w:rFonts w:ascii="Times New Roman" w:hAnsi="Times New Roman" w:cs="Times New Roman"/>
          <w:b/>
          <w:sz w:val="28"/>
          <w:szCs w:val="28"/>
          <w:lang w:val="ro-RO"/>
        </w:rPr>
        <w:t>Denumirea</w:t>
      </w:r>
      <w:r w:rsidR="00F45BF8" w:rsidRPr="00773E67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167E06" w:rsidRPr="00773E6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3E432F" w:rsidRDefault="00F45BF8" w:rsidP="003E432F">
      <w:pPr>
        <w:pStyle w:val="a3"/>
        <w:ind w:left="90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773E67">
        <w:rPr>
          <w:rFonts w:ascii="Times New Roman" w:hAnsi="Times New Roman" w:cs="Times New Roman"/>
          <w:sz w:val="28"/>
          <w:szCs w:val="28"/>
          <w:lang w:val="ro-RO"/>
        </w:rPr>
        <w:t>-  pozițiile</w:t>
      </w:r>
      <w:r w:rsidR="00030EBC"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 ”</w:t>
      </w:r>
      <w:r w:rsidR="00030EBC" w:rsidRPr="00773E67">
        <w:rPr>
          <w:rFonts w:ascii="Times New Roman" w:hAnsi="Times New Roman" w:cs="Times New Roman"/>
          <w:b/>
          <w:sz w:val="28"/>
          <w:szCs w:val="28"/>
          <w:lang w:val="ro-RO"/>
        </w:rPr>
        <w:t>Servicii în domeniul economiei</w:t>
      </w:r>
      <w:r w:rsidR="00030EBC" w:rsidRPr="00773E67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>,,</w:t>
      </w:r>
      <w:r w:rsidR="00DC0292" w:rsidRPr="007549D6">
        <w:rPr>
          <w:rFonts w:ascii="Times New Roman" w:hAnsi="Times New Roman" w:cs="Times New Roman"/>
          <w:b/>
          <w:sz w:val="28"/>
          <w:szCs w:val="28"/>
          <w:lang w:val="ro-RO"/>
        </w:rPr>
        <w:t>Resurse,total</w:t>
      </w:r>
      <w:r w:rsidR="00DC0292" w:rsidRPr="007549D6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DC0292" w:rsidRPr="007549D6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 xml:space="preserve"> ,, </w:t>
      </w:r>
      <w:r w:rsidR="00DC0292" w:rsidRPr="007549D6">
        <w:rPr>
          <w:rFonts w:ascii="Times New Roman" w:hAnsi="Times New Roman" w:cs="Times New Roman"/>
          <w:b/>
          <w:sz w:val="28"/>
          <w:szCs w:val="28"/>
          <w:lang w:val="ro-RO"/>
        </w:rPr>
        <w:t>Cheltuieli,total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 xml:space="preserve">”, subpoziția </w:t>
      </w:r>
      <w:r w:rsidRPr="00773E67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773E67">
        <w:rPr>
          <w:rFonts w:ascii="Times New Roman" w:hAnsi="Times New Roman" w:cs="Times New Roman"/>
          <w:b/>
          <w:sz w:val="28"/>
          <w:szCs w:val="28"/>
          <w:lang w:val="ro-RO"/>
        </w:rPr>
        <w:t>Dezvoltarea drumurilor</w:t>
      </w:r>
      <w:r w:rsidRPr="00773E67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030EBC"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 în colonița ”</w:t>
      </w:r>
      <w:r w:rsidR="00030EBC" w:rsidRPr="00DC0292">
        <w:rPr>
          <w:rFonts w:ascii="Times New Roman" w:hAnsi="Times New Roman" w:cs="Times New Roman"/>
          <w:sz w:val="28"/>
          <w:szCs w:val="28"/>
          <w:lang w:val="ro-RO"/>
        </w:rPr>
        <w:t>suma,</w:t>
      </w:r>
      <w:r w:rsidR="00030EBC" w:rsidRPr="00773E6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mii lei</w:t>
      </w:r>
      <w:r w:rsidR="00030EBC" w:rsidRPr="00773E67">
        <w:rPr>
          <w:rFonts w:ascii="Times New Roman" w:hAnsi="Times New Roman" w:cs="Times New Roman"/>
          <w:sz w:val="28"/>
          <w:szCs w:val="28"/>
          <w:lang w:val="ro-RO"/>
        </w:rPr>
        <w:t xml:space="preserve">”, sumele se </w:t>
      </w:r>
      <w:r w:rsidRPr="00773E67">
        <w:rPr>
          <w:rFonts w:ascii="Times New Roman" w:hAnsi="Times New Roman" w:cs="Times New Roman"/>
          <w:sz w:val="28"/>
          <w:szCs w:val="28"/>
          <w:lang w:val="ro-RO"/>
        </w:rPr>
        <w:t>micșorează</w:t>
      </w:r>
      <w:r w:rsidR="00030EBC" w:rsidRPr="0092217F">
        <w:rPr>
          <w:rFonts w:ascii="Times New Roman" w:hAnsi="Times New Roman" w:cs="Times New Roman"/>
          <w:sz w:val="32"/>
          <w:szCs w:val="32"/>
          <w:lang w:val="ro-RO"/>
        </w:rPr>
        <w:t xml:space="preserve"> cu ”</w:t>
      </w:r>
      <w:r w:rsidR="00EC7B87" w:rsidRPr="007549D6">
        <w:rPr>
          <w:rFonts w:ascii="Times New Roman" w:hAnsi="Times New Roman" w:cs="Times New Roman"/>
          <w:b/>
          <w:sz w:val="28"/>
          <w:szCs w:val="28"/>
          <w:lang w:val="ro-RO"/>
        </w:rPr>
        <w:t>425</w:t>
      </w:r>
      <w:r w:rsidR="00DC0292" w:rsidRPr="007549D6">
        <w:rPr>
          <w:rFonts w:ascii="Times New Roman" w:hAnsi="Times New Roman" w:cs="Times New Roman"/>
          <w:b/>
          <w:sz w:val="28"/>
          <w:szCs w:val="28"/>
          <w:lang w:val="ro-RO"/>
        </w:rPr>
        <w:t>,0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2721D0" w:rsidRPr="00DC0292">
        <w:rPr>
          <w:rFonts w:ascii="Times New Roman" w:hAnsi="Times New Roman" w:cs="Times New Roman"/>
          <w:sz w:val="28"/>
          <w:szCs w:val="28"/>
          <w:lang w:val="ro-RO"/>
        </w:rPr>
        <w:t xml:space="preserve"> mii</w:t>
      </w:r>
      <w:r w:rsidR="00030EBC" w:rsidRPr="00DC0292">
        <w:rPr>
          <w:rFonts w:ascii="Times New Roman" w:hAnsi="Times New Roman" w:cs="Times New Roman"/>
          <w:sz w:val="28"/>
          <w:szCs w:val="28"/>
          <w:lang w:val="ro-RO"/>
        </w:rPr>
        <w:t xml:space="preserve"> lei”</w:t>
      </w:r>
      <w:r w:rsidR="00167E06" w:rsidRPr="00DC0292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167E06" w:rsidRPr="00DC0292" w:rsidRDefault="00167E06" w:rsidP="00167E06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C0292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E74DF8" w:rsidRPr="00DC0292">
        <w:rPr>
          <w:rFonts w:ascii="Times New Roman" w:hAnsi="Times New Roman" w:cs="Times New Roman"/>
          <w:sz w:val="28"/>
          <w:szCs w:val="28"/>
          <w:lang w:val="ro-RO"/>
        </w:rPr>
        <w:t>poziți</w:t>
      </w:r>
      <w:r w:rsidR="003E432F" w:rsidRPr="00DC0292">
        <w:rPr>
          <w:rFonts w:ascii="Times New Roman" w:hAnsi="Times New Roman" w:cs="Times New Roman"/>
          <w:sz w:val="28"/>
          <w:szCs w:val="28"/>
          <w:lang w:val="ro-RO"/>
        </w:rPr>
        <w:t>ile</w:t>
      </w:r>
      <w:r w:rsidR="00D753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E432F" w:rsidRPr="00DC0292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3E432F" w:rsidRPr="00DC0292">
        <w:rPr>
          <w:rFonts w:ascii="Times New Roman" w:hAnsi="Times New Roman" w:cs="Times New Roman"/>
          <w:b/>
          <w:sz w:val="28"/>
          <w:szCs w:val="28"/>
          <w:lang w:val="ro-RO"/>
        </w:rPr>
        <w:t>Servicii de stat cu destinație generală</w:t>
      </w:r>
      <w:r w:rsidR="003E432F" w:rsidRPr="00DC0292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DC0292" w:rsidRPr="007549D6">
        <w:rPr>
          <w:rFonts w:ascii="Times New Roman" w:hAnsi="Times New Roman" w:cs="Times New Roman"/>
          <w:b/>
          <w:sz w:val="28"/>
          <w:szCs w:val="28"/>
          <w:lang w:val="ro-RO"/>
        </w:rPr>
        <w:t>,, Resurse,</w:t>
      </w:r>
      <w:r w:rsidR="00D753E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C0292" w:rsidRPr="007549D6">
        <w:rPr>
          <w:rFonts w:ascii="Times New Roman" w:hAnsi="Times New Roman" w:cs="Times New Roman"/>
          <w:b/>
          <w:sz w:val="28"/>
          <w:szCs w:val="28"/>
          <w:lang w:val="ro-RO"/>
        </w:rPr>
        <w:t>total</w:t>
      </w:r>
      <w:r w:rsidR="003E432F" w:rsidRPr="00DC0292"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="00E74DF8" w:rsidRPr="00DC0292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 xml:space="preserve"> subpoziția </w:t>
      </w:r>
      <w:r w:rsidR="00DC0292" w:rsidRPr="007549D6">
        <w:rPr>
          <w:rFonts w:ascii="Times New Roman" w:hAnsi="Times New Roman" w:cs="Times New Roman"/>
          <w:b/>
          <w:sz w:val="28"/>
          <w:szCs w:val="28"/>
          <w:lang w:val="ro-RO"/>
        </w:rPr>
        <w:t>’’Resurse generale</w:t>
      </w:r>
      <w:r w:rsidR="00DC0292">
        <w:rPr>
          <w:rFonts w:ascii="Times New Roman" w:hAnsi="Times New Roman" w:cs="Times New Roman"/>
          <w:sz w:val="28"/>
          <w:szCs w:val="28"/>
          <w:lang w:val="en-US"/>
        </w:rPr>
        <w:t>”,</w:t>
      </w:r>
      <w:proofErr w:type="spellStart"/>
      <w:r w:rsidR="00DC0292">
        <w:rPr>
          <w:rFonts w:ascii="Times New Roman" w:hAnsi="Times New Roman" w:cs="Times New Roman"/>
          <w:sz w:val="28"/>
          <w:szCs w:val="28"/>
          <w:lang w:val="en-US"/>
        </w:rPr>
        <w:t>poziția</w:t>
      </w:r>
      <w:proofErr w:type="spellEnd"/>
      <w:r w:rsidR="00DC0292">
        <w:rPr>
          <w:rFonts w:ascii="Times New Roman" w:hAnsi="Times New Roman" w:cs="Times New Roman"/>
          <w:sz w:val="28"/>
          <w:szCs w:val="28"/>
          <w:lang w:val="en-US"/>
        </w:rPr>
        <w:t xml:space="preserve"> ,,</w:t>
      </w:r>
      <w:r w:rsidR="00DC0292" w:rsidRPr="007549D6">
        <w:rPr>
          <w:rFonts w:ascii="Times New Roman" w:hAnsi="Times New Roman" w:cs="Times New Roman"/>
          <w:b/>
          <w:sz w:val="28"/>
          <w:szCs w:val="28"/>
          <w:lang w:val="ro-RO"/>
        </w:rPr>
        <w:t>Cheltuieli,</w:t>
      </w:r>
      <w:r w:rsidR="00D753E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C0292" w:rsidRPr="007549D6">
        <w:rPr>
          <w:rFonts w:ascii="Times New Roman" w:hAnsi="Times New Roman" w:cs="Times New Roman"/>
          <w:b/>
          <w:sz w:val="28"/>
          <w:szCs w:val="28"/>
          <w:lang w:val="ro-RO"/>
        </w:rPr>
        <w:t>total”,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 xml:space="preserve"> subpoziția 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lastRenderedPageBreak/>
        <w:t>,,</w:t>
      </w:r>
      <w:r w:rsidR="00DC0292" w:rsidRPr="007549D6">
        <w:rPr>
          <w:rFonts w:ascii="Times New Roman" w:hAnsi="Times New Roman" w:cs="Times New Roman"/>
          <w:b/>
          <w:sz w:val="28"/>
          <w:szCs w:val="28"/>
          <w:lang w:val="ro-RO"/>
        </w:rPr>
        <w:t>Exercitarea guvernării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  <w:r w:rsidR="00E74DF8" w:rsidRPr="00DC0292">
        <w:rPr>
          <w:rFonts w:ascii="Times New Roman" w:hAnsi="Times New Roman" w:cs="Times New Roman"/>
          <w:sz w:val="28"/>
          <w:szCs w:val="28"/>
          <w:lang w:val="ro-RO"/>
        </w:rPr>
        <w:t xml:space="preserve"> în colonița ”</w:t>
      </w:r>
      <w:r w:rsidR="00E74DF8" w:rsidRPr="00DC0292">
        <w:rPr>
          <w:rFonts w:ascii="Times New Roman" w:hAnsi="Times New Roman" w:cs="Times New Roman"/>
          <w:b/>
          <w:sz w:val="28"/>
          <w:szCs w:val="28"/>
          <w:lang w:val="ro-RO"/>
        </w:rPr>
        <w:t>suma mii, lei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 xml:space="preserve">”, </w:t>
      </w:r>
      <w:r w:rsidR="007549D6">
        <w:rPr>
          <w:rFonts w:ascii="Times New Roman" w:hAnsi="Times New Roman" w:cs="Times New Roman"/>
          <w:sz w:val="28"/>
          <w:szCs w:val="28"/>
          <w:lang w:val="ro-RO"/>
        </w:rPr>
        <w:t>sumele</w:t>
      </w:r>
      <w:r w:rsidR="00E74DF8" w:rsidRPr="00DC0292">
        <w:rPr>
          <w:rFonts w:ascii="Times New Roman" w:hAnsi="Times New Roman" w:cs="Times New Roman"/>
          <w:sz w:val="28"/>
          <w:szCs w:val="28"/>
          <w:lang w:val="ro-RO"/>
        </w:rPr>
        <w:t xml:space="preserve"> se majorează cu </w:t>
      </w:r>
      <w:r w:rsidR="00E74DF8" w:rsidRPr="007549D6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  <w:r w:rsidR="00EC7B87" w:rsidRPr="007549D6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2721D0" w:rsidRPr="007549D6">
        <w:rPr>
          <w:rFonts w:ascii="Times New Roman" w:hAnsi="Times New Roman" w:cs="Times New Roman"/>
          <w:b/>
          <w:sz w:val="28"/>
          <w:szCs w:val="28"/>
          <w:lang w:val="ro-RO"/>
        </w:rPr>
        <w:t>00</w:t>
      </w:r>
      <w:r w:rsidR="00DC0292" w:rsidRPr="007549D6">
        <w:rPr>
          <w:rFonts w:ascii="Times New Roman" w:hAnsi="Times New Roman" w:cs="Times New Roman"/>
          <w:b/>
          <w:sz w:val="28"/>
          <w:szCs w:val="28"/>
          <w:lang w:val="ro-RO"/>
        </w:rPr>
        <w:t>,0</w:t>
      </w:r>
      <w:r w:rsidR="002721D0" w:rsidRPr="00DC0292">
        <w:rPr>
          <w:rFonts w:ascii="Times New Roman" w:hAnsi="Times New Roman" w:cs="Times New Roman"/>
          <w:sz w:val="28"/>
          <w:szCs w:val="28"/>
          <w:lang w:val="ro-RO"/>
        </w:rPr>
        <w:t xml:space="preserve"> mii</w:t>
      </w:r>
      <w:r w:rsidR="00E74DF8" w:rsidRPr="00DC0292">
        <w:rPr>
          <w:rFonts w:ascii="Times New Roman" w:hAnsi="Times New Roman" w:cs="Times New Roman"/>
          <w:sz w:val="28"/>
          <w:szCs w:val="28"/>
          <w:lang w:val="ro-RO"/>
        </w:rPr>
        <w:t xml:space="preserve"> lei”,</w:t>
      </w:r>
    </w:p>
    <w:p w:rsidR="00167E06" w:rsidRPr="00DC0292" w:rsidRDefault="003E432F" w:rsidP="00E74DF8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C0292">
        <w:rPr>
          <w:rFonts w:ascii="Times New Roman" w:hAnsi="Times New Roman" w:cs="Times New Roman"/>
          <w:sz w:val="28"/>
          <w:szCs w:val="28"/>
          <w:lang w:val="ro-RO"/>
        </w:rPr>
        <w:t>- pozițiile”</w:t>
      </w:r>
      <w:r w:rsidR="00DC0292">
        <w:rPr>
          <w:rFonts w:ascii="Times New Roman" w:hAnsi="Times New Roman" w:cs="Times New Roman"/>
          <w:b/>
          <w:sz w:val="28"/>
          <w:szCs w:val="28"/>
          <w:lang w:val="ro-RO"/>
        </w:rPr>
        <w:t>Cultură,</w:t>
      </w:r>
      <w:r w:rsidR="00D753E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C0292">
        <w:rPr>
          <w:rFonts w:ascii="Times New Roman" w:hAnsi="Times New Roman" w:cs="Times New Roman"/>
          <w:b/>
          <w:sz w:val="28"/>
          <w:szCs w:val="28"/>
          <w:lang w:val="ro-RO"/>
        </w:rPr>
        <w:t>sport,t</w:t>
      </w:r>
      <w:r w:rsidR="00D753E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C0292">
        <w:rPr>
          <w:rFonts w:ascii="Times New Roman" w:hAnsi="Times New Roman" w:cs="Times New Roman"/>
          <w:b/>
          <w:sz w:val="28"/>
          <w:szCs w:val="28"/>
          <w:lang w:val="ro-RO"/>
        </w:rPr>
        <w:t>ineret,</w:t>
      </w:r>
      <w:r w:rsidR="00D753E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C0292">
        <w:rPr>
          <w:rFonts w:ascii="Times New Roman" w:hAnsi="Times New Roman" w:cs="Times New Roman"/>
          <w:b/>
          <w:sz w:val="28"/>
          <w:szCs w:val="28"/>
          <w:lang w:val="ro-RO"/>
        </w:rPr>
        <w:t>culte și odihnă</w:t>
      </w:r>
      <w:r w:rsidR="00E74DF8" w:rsidRPr="00DC0292">
        <w:rPr>
          <w:rFonts w:ascii="Times New Roman" w:hAnsi="Times New Roman" w:cs="Times New Roman"/>
          <w:sz w:val="28"/>
          <w:szCs w:val="28"/>
          <w:lang w:val="ro-RO"/>
        </w:rPr>
        <w:t>”,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>,,Resurse,</w:t>
      </w:r>
      <w:r w:rsidR="00D753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 xml:space="preserve">total </w:t>
      </w:r>
      <w:r w:rsidR="00DC0292" w:rsidRPr="00DC0292">
        <w:rPr>
          <w:rFonts w:ascii="Times New Roman" w:hAnsi="Times New Roman" w:cs="Times New Roman"/>
          <w:sz w:val="28"/>
          <w:szCs w:val="28"/>
          <w:lang w:val="ro-RO"/>
        </w:rPr>
        <w:t>”,</w:t>
      </w:r>
      <w:r w:rsidR="00DC0292">
        <w:rPr>
          <w:rFonts w:ascii="Times New Roman" w:hAnsi="Times New Roman" w:cs="Times New Roman"/>
          <w:sz w:val="28"/>
          <w:szCs w:val="28"/>
          <w:lang w:val="ro-RO"/>
        </w:rPr>
        <w:t xml:space="preserve">subpoziția </w:t>
      </w:r>
      <w:r w:rsidR="00DC0292" w:rsidRPr="007549D6">
        <w:rPr>
          <w:rFonts w:ascii="Times New Roman" w:hAnsi="Times New Roman" w:cs="Times New Roman"/>
          <w:b/>
          <w:sz w:val="28"/>
          <w:szCs w:val="28"/>
          <w:lang w:val="ro-RO"/>
        </w:rPr>
        <w:t>’’Resurse generale</w:t>
      </w:r>
      <w:r w:rsidR="00DC0292" w:rsidRPr="000E4E42">
        <w:rPr>
          <w:rFonts w:ascii="Times New Roman" w:hAnsi="Times New Roman" w:cs="Times New Roman"/>
          <w:sz w:val="28"/>
          <w:szCs w:val="28"/>
          <w:lang w:val="ro-RO"/>
        </w:rPr>
        <w:t>”,</w:t>
      </w:r>
      <w:r w:rsidR="00E13CB7" w:rsidRPr="000E4E42">
        <w:rPr>
          <w:rFonts w:ascii="Times New Roman" w:hAnsi="Times New Roman" w:cs="Times New Roman"/>
          <w:sz w:val="28"/>
          <w:szCs w:val="28"/>
          <w:lang w:val="ro-RO"/>
        </w:rPr>
        <w:t xml:space="preserve"> poziția ,,</w:t>
      </w:r>
      <w:r w:rsidR="00E13CB7" w:rsidRPr="007549D6">
        <w:rPr>
          <w:rFonts w:ascii="Times New Roman" w:hAnsi="Times New Roman" w:cs="Times New Roman"/>
          <w:b/>
          <w:sz w:val="28"/>
          <w:szCs w:val="28"/>
          <w:lang w:val="ro-RO"/>
        </w:rPr>
        <w:t>Cheltuieli,</w:t>
      </w:r>
      <w:r w:rsidR="00D753E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13CB7" w:rsidRPr="007549D6">
        <w:rPr>
          <w:rFonts w:ascii="Times New Roman" w:hAnsi="Times New Roman" w:cs="Times New Roman"/>
          <w:b/>
          <w:sz w:val="28"/>
          <w:szCs w:val="28"/>
          <w:lang w:val="ro-RO"/>
        </w:rPr>
        <w:t>total</w:t>
      </w:r>
      <w:r w:rsidR="00E13CB7">
        <w:rPr>
          <w:rFonts w:ascii="Times New Roman" w:hAnsi="Times New Roman" w:cs="Times New Roman"/>
          <w:sz w:val="28"/>
          <w:szCs w:val="28"/>
          <w:lang w:val="ro-RO"/>
        </w:rPr>
        <w:t xml:space="preserve">”, subpoziția </w:t>
      </w:r>
      <w:r w:rsidR="00E13CB7" w:rsidRPr="007549D6">
        <w:rPr>
          <w:rFonts w:ascii="Times New Roman" w:hAnsi="Times New Roman" w:cs="Times New Roman"/>
          <w:b/>
          <w:sz w:val="28"/>
          <w:szCs w:val="28"/>
          <w:lang w:val="ro-RO"/>
        </w:rPr>
        <w:t>,,Dezvoltarea culturii</w:t>
      </w:r>
      <w:r w:rsidR="00E13CB7">
        <w:rPr>
          <w:rFonts w:ascii="Times New Roman" w:hAnsi="Times New Roman" w:cs="Times New Roman"/>
          <w:sz w:val="28"/>
          <w:szCs w:val="28"/>
          <w:lang w:val="ro-RO"/>
        </w:rPr>
        <w:t xml:space="preserve">”, </w:t>
      </w:r>
      <w:r w:rsidR="00E74DF8" w:rsidRPr="00DC0292">
        <w:rPr>
          <w:rFonts w:ascii="Times New Roman" w:hAnsi="Times New Roman" w:cs="Times New Roman"/>
          <w:sz w:val="28"/>
          <w:szCs w:val="28"/>
          <w:lang w:val="ro-RO"/>
        </w:rPr>
        <w:t>în colonița ”</w:t>
      </w:r>
      <w:r w:rsidR="00E74DF8" w:rsidRPr="00DC0292">
        <w:rPr>
          <w:rFonts w:ascii="Times New Roman" w:hAnsi="Times New Roman" w:cs="Times New Roman"/>
          <w:b/>
          <w:sz w:val="28"/>
          <w:szCs w:val="28"/>
          <w:lang w:val="ro-RO"/>
        </w:rPr>
        <w:t>suma mii, lei</w:t>
      </w:r>
      <w:r w:rsidR="007549D6">
        <w:rPr>
          <w:rFonts w:ascii="Times New Roman" w:hAnsi="Times New Roman" w:cs="Times New Roman"/>
          <w:sz w:val="28"/>
          <w:szCs w:val="28"/>
          <w:lang w:val="ro-RO"/>
        </w:rPr>
        <w:t>”, sumele</w:t>
      </w:r>
      <w:r w:rsidR="00E74DF8" w:rsidRPr="00DC0292">
        <w:rPr>
          <w:rFonts w:ascii="Times New Roman" w:hAnsi="Times New Roman" w:cs="Times New Roman"/>
          <w:sz w:val="28"/>
          <w:szCs w:val="28"/>
          <w:lang w:val="ro-RO"/>
        </w:rPr>
        <w:t xml:space="preserve"> se majorează cu ”</w:t>
      </w:r>
      <w:r w:rsidR="00EC7B87" w:rsidRPr="007549D6">
        <w:rPr>
          <w:rFonts w:ascii="Times New Roman" w:hAnsi="Times New Roman" w:cs="Times New Roman"/>
          <w:b/>
          <w:sz w:val="28"/>
          <w:szCs w:val="28"/>
          <w:lang w:val="ro-RO"/>
        </w:rPr>
        <w:t>25</w:t>
      </w:r>
      <w:r w:rsidR="002721D0" w:rsidRPr="00DC0292">
        <w:rPr>
          <w:rFonts w:ascii="Times New Roman" w:hAnsi="Times New Roman" w:cs="Times New Roman"/>
          <w:sz w:val="28"/>
          <w:szCs w:val="28"/>
          <w:lang w:val="ro-RO"/>
        </w:rPr>
        <w:t xml:space="preserve"> mii</w:t>
      </w:r>
      <w:r w:rsidR="000E4E42">
        <w:rPr>
          <w:rFonts w:ascii="Times New Roman" w:hAnsi="Times New Roman" w:cs="Times New Roman"/>
          <w:sz w:val="28"/>
          <w:szCs w:val="28"/>
          <w:lang w:val="ro-RO"/>
        </w:rPr>
        <w:t xml:space="preserve"> lei”, pentru achitarea salariul angajatului de la Căminul Cultural din sectorul Căușeni-vechi al orașului.</w:t>
      </w:r>
    </w:p>
    <w:p w:rsidR="0092217F" w:rsidRPr="004C01A5" w:rsidRDefault="0092217F" w:rsidP="0092217F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C01A5">
        <w:rPr>
          <w:rFonts w:ascii="Times New Roman" w:hAnsi="Times New Roman" w:cs="Times New Roman"/>
          <w:sz w:val="28"/>
          <w:szCs w:val="28"/>
          <w:lang w:val="en-US"/>
        </w:rPr>
        <w:t>2.Prezenta</w:t>
      </w:r>
      <w:proofErr w:type="gram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>, 3.</w:t>
      </w:r>
      <w:proofErr w:type="gramEnd"/>
    </w:p>
    <w:p w:rsidR="00F2399B" w:rsidRPr="004C01A5" w:rsidRDefault="0092217F" w:rsidP="0092217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C01A5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E48AD" w:rsidRPr="004C01A5" w:rsidRDefault="00EE48AD" w:rsidP="0092217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C01A5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EE48AD" w:rsidRPr="004C01A5" w:rsidRDefault="00A850A3" w:rsidP="00A850A3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C01A5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- </w:t>
      </w:r>
      <w:r w:rsidR="00765FC6">
        <w:rPr>
          <w:rFonts w:ascii="Times New Roman" w:hAnsi="Times New Roman" w:cs="Times New Roman"/>
          <w:sz w:val="28"/>
          <w:szCs w:val="28"/>
          <w:lang w:val="ro-RO"/>
        </w:rPr>
        <w:t>Dlui Ruslan Coroi</w:t>
      </w:r>
      <w:r w:rsidR="00EE48AD" w:rsidRPr="004C01A5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65FC6">
        <w:rPr>
          <w:rFonts w:ascii="Times New Roman" w:hAnsi="Times New Roman" w:cs="Times New Roman"/>
          <w:sz w:val="28"/>
          <w:szCs w:val="28"/>
          <w:lang w:val="ro-RO"/>
        </w:rPr>
        <w:t>vice</w:t>
      </w:r>
      <w:r w:rsidR="00EE48AD" w:rsidRPr="004C01A5">
        <w:rPr>
          <w:rFonts w:ascii="Times New Roman" w:hAnsi="Times New Roman" w:cs="Times New Roman"/>
          <w:sz w:val="28"/>
          <w:szCs w:val="28"/>
          <w:lang w:val="ro-RO"/>
        </w:rPr>
        <w:t>primarul orașului Căușeni;</w:t>
      </w:r>
    </w:p>
    <w:p w:rsidR="00EE48AD" w:rsidRPr="004C01A5" w:rsidRDefault="0076792B" w:rsidP="00F24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1A5">
        <w:rPr>
          <w:rFonts w:ascii="Times New Roman" w:hAnsi="Times New Roman" w:cs="Times New Roman"/>
          <w:sz w:val="28"/>
          <w:szCs w:val="28"/>
          <w:lang w:val="ro-RO"/>
        </w:rPr>
        <w:t xml:space="preserve">          - </w:t>
      </w:r>
      <w:r w:rsidR="00EE48AD" w:rsidRPr="004C01A5">
        <w:rPr>
          <w:rFonts w:ascii="Times New Roman" w:hAnsi="Times New Roman" w:cs="Times New Roman"/>
          <w:sz w:val="28"/>
          <w:szCs w:val="28"/>
          <w:lang w:val="ro-RO"/>
        </w:rPr>
        <w:t>Oficiului Teritorial Căușe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92217F" w:rsidRPr="004C01A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EE48AD" w:rsidRPr="004C01A5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4C01A5" w:rsidRDefault="00765FC6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Vicep</w:t>
      </w:r>
      <w:r w:rsidR="00EE48AD" w:rsidRPr="004C01A5">
        <w:rPr>
          <w:rFonts w:ascii="Times New Roman" w:hAnsi="Times New Roman" w:cs="Times New Roman"/>
          <w:sz w:val="28"/>
          <w:szCs w:val="28"/>
          <w:lang w:val="en-US"/>
        </w:rPr>
        <w:t>rimar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Ruslan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Coroi</w:t>
      </w:r>
      <w:proofErr w:type="spellEnd"/>
    </w:p>
    <w:p w:rsidR="00EE48AD" w:rsidRPr="004C01A5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4C01A5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EE48AD" w:rsidRPr="004C01A5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4C01A5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</w:t>
      </w:r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AD6530"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Natalia </w:t>
      </w:r>
      <w:proofErr w:type="spellStart"/>
      <w:r w:rsidR="00AD6530" w:rsidRPr="004C01A5">
        <w:rPr>
          <w:rFonts w:ascii="Times New Roman" w:hAnsi="Times New Roman" w:cs="Times New Roman"/>
          <w:sz w:val="28"/>
          <w:szCs w:val="28"/>
          <w:lang w:val="en-US"/>
        </w:rPr>
        <w:t>Carpovici</w:t>
      </w:r>
      <w:proofErr w:type="spellEnd"/>
    </w:p>
    <w:p w:rsidR="0092217F" w:rsidRPr="004C01A5" w:rsidRDefault="0092217F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217F" w:rsidRPr="004C01A5" w:rsidRDefault="0092217F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01A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4C01A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OleseaProcopenco</w:t>
      </w:r>
      <w:proofErr w:type="spellEnd"/>
    </w:p>
    <w:p w:rsidR="00EE48AD" w:rsidRPr="004C01A5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15BE" w:rsidRPr="004C01A5" w:rsidRDefault="003C5F34" w:rsidP="00EA3B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 w:rsidR="00D753E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proofErr w:type="spellStart"/>
      <w:r w:rsidRPr="004C01A5">
        <w:rPr>
          <w:rFonts w:ascii="Times New Roman" w:hAnsi="Times New Roman" w:cs="Times New Roman"/>
          <w:sz w:val="28"/>
          <w:szCs w:val="28"/>
          <w:lang w:val="en-US"/>
        </w:rPr>
        <w:t>AnatolieFocșa</w:t>
      </w:r>
      <w:proofErr w:type="spellEnd"/>
    </w:p>
    <w:p w:rsidR="00F045F3" w:rsidRPr="004C01A5" w:rsidRDefault="00B851C2" w:rsidP="00A742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C01A5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EE48AD" w:rsidRPr="0092217F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FB1" w:rsidRDefault="00E96FB1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327382" w:rsidRDefault="00327382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327382" w:rsidRDefault="00327382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327382" w:rsidRDefault="00327382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C7B87" w:rsidRDefault="00EC7B87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F56" w:rsidRDefault="00192F56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F56" w:rsidRDefault="00192F56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F56" w:rsidRDefault="00192F56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F56" w:rsidRDefault="00192F56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F56" w:rsidRDefault="00192F56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F56" w:rsidRDefault="00192F56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F56" w:rsidRDefault="00192F56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F56" w:rsidRDefault="00192F56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27382" w:rsidRDefault="00327382" w:rsidP="00327382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N O TĂ   I N F O R M A T I V Ă</w:t>
      </w:r>
    </w:p>
    <w:p w:rsidR="00327382" w:rsidRDefault="00327382" w:rsidP="00327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       </w:t>
      </w: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,,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modificareaDecizieiConsiliului</w:t>
      </w:r>
      <w:proofErr w:type="spellEnd"/>
    </w:p>
    <w:p w:rsidR="00327382" w:rsidRDefault="00327382" w:rsidP="003273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orăşenescCăuşeni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nr.3/1 din 16.02.2023 „Cu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aprobareabugetuluioraşuluiCăuşenipentruanul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2023”  </w:t>
      </w:r>
    </w:p>
    <w:tbl>
      <w:tblPr>
        <w:tblStyle w:val="a7"/>
        <w:tblW w:w="0" w:type="auto"/>
        <w:tblLook w:val="04A0"/>
      </w:tblPr>
      <w:tblGrid>
        <w:gridCol w:w="9571"/>
      </w:tblGrid>
      <w:tr w:rsidR="00327382" w:rsidRPr="00D753E4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2738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1.Denumirea </w:t>
            </w:r>
            <w:proofErr w:type="spellStart"/>
            <w:r w:rsidRPr="0032738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autoruluiși</w:t>
            </w:r>
            <w:proofErr w:type="spellEnd"/>
            <w:r w:rsidRPr="0032738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32738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dupăcaz</w:t>
            </w:r>
            <w:proofErr w:type="spellEnd"/>
            <w:r w:rsidRPr="0032738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, a </w:t>
            </w:r>
            <w:proofErr w:type="spellStart"/>
            <w:r w:rsidRPr="0032738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participanților</w:t>
            </w:r>
            <w:proofErr w:type="spellEnd"/>
            <w:r w:rsidRPr="0032738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32738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elaborareaproiectului</w:t>
            </w:r>
            <w:proofErr w:type="spellEnd"/>
          </w:p>
        </w:tc>
      </w:tr>
      <w:tr w:rsidR="00327382" w:rsidRPr="00D753E4" w:rsidTr="00327382">
        <w:trPr>
          <w:trHeight w:val="348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Pr="00327382" w:rsidRDefault="0032738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>Prim</w:t>
            </w:r>
            <w:r w:rsidR="00765FC6">
              <w:rPr>
                <w:rFonts w:ascii="Times New Roman" w:hAnsi="Times New Roman"/>
                <w:sz w:val="26"/>
                <w:szCs w:val="26"/>
                <w:lang w:val="en-US"/>
              </w:rPr>
              <w:t>aria</w:t>
            </w:r>
            <w:proofErr w:type="spellEnd"/>
            <w:r w:rsidR="00765FC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proofErr w:type="spellStart"/>
            <w:r w:rsidR="00765FC6">
              <w:rPr>
                <w:rFonts w:ascii="Times New Roman" w:hAnsi="Times New Roman"/>
                <w:sz w:val="26"/>
                <w:szCs w:val="26"/>
                <w:lang w:val="en-US"/>
              </w:rPr>
              <w:t>Căușeni,viceprimarulCoroiRuslan</w:t>
            </w:r>
            <w:proofErr w:type="spellEnd"/>
            <w:r w:rsidR="00EC7B8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specialist </w:t>
            </w:r>
            <w:proofErr w:type="spellStart"/>
            <w:r w:rsidR="00EC7B87">
              <w:rPr>
                <w:rFonts w:ascii="Times New Roman" w:hAnsi="Times New Roman"/>
                <w:sz w:val="26"/>
                <w:szCs w:val="26"/>
                <w:lang w:val="en-US"/>
              </w:rPr>
              <w:t>Carpovici</w:t>
            </w:r>
            <w:proofErr w:type="spellEnd"/>
            <w:r w:rsidR="00EC7B8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Natalia</w:t>
            </w:r>
          </w:p>
        </w:tc>
      </w:tr>
      <w:tr w:rsidR="00327382" w:rsidRPr="00D753E4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F56" w:rsidRPr="00773E67" w:rsidRDefault="00327382" w:rsidP="00192F5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2.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Condiţiile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ce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au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impus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elaborarea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de act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normativ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şi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finalităţile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urmărite</w:t>
            </w:r>
            <w:proofErr w:type="spellEnd"/>
            <w:r w:rsidR="00192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192F56" w:rsidRPr="00773E6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Având în vedere în necesitatea alocării mijloacelor financiare pentru achitarea indemnizațiilor unice consilierilor Consiliului orășenesc Căușeni la expirarea</w:t>
            </w:r>
            <w:r w:rsidR="00192F5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mandatelor ,care au activat cel puțin 2 ani în această calitate,inclusiv achitarea serviciilor comunale și salariilor angajaților de la Căminul cultural din sectorul Căușeni-vechi al orașului,</w:t>
            </w:r>
          </w:p>
          <w:p w:rsidR="00327382" w:rsidRPr="00192F56" w:rsidRDefault="00327382" w:rsidP="00192F5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327382" w:rsidRPr="00D753E4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27382" w:rsidRPr="00D753E4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Pr="00D753E4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Descrierea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gradului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compatibilitate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pentru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proiectele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care au ca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scop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armonizarea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legislaţiei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naţionale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cu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legislaţia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Uniunii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Europene</w:t>
            </w:r>
            <w:proofErr w:type="spellEnd"/>
          </w:p>
        </w:tc>
      </w:tr>
      <w:tr w:rsidR="00327382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--------------------</w:t>
            </w:r>
          </w:p>
        </w:tc>
      </w:tr>
      <w:tr w:rsidR="00327382" w:rsidRPr="00D753E4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Pr="00D753E4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4.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Principalele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prevederi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ale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şi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evidenţierea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elementelor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noi</w:t>
            </w:r>
            <w:proofErr w:type="spellEnd"/>
          </w:p>
        </w:tc>
      </w:tr>
      <w:tr w:rsidR="00327382" w:rsidRPr="00D753E4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lit.c</w:t>
            </w:r>
            <w:proofErr w:type="spell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Legeaprivindfinanţelepublice</w:t>
            </w:r>
            <w:proofErr w:type="spell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327382" w:rsidRPr="00327382" w:rsidRDefault="00327382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proofErr w:type="gram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lit.a</w:t>
            </w:r>
            <w:proofErr w:type="spell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Legeaprivinddescentralizarea</w:t>
            </w:r>
            <w:proofErr w:type="spell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administrative nr.435-XVI din 28.12.2006,</w:t>
            </w:r>
          </w:p>
          <w:p w:rsidR="00327382" w:rsidRDefault="00327382" w:rsidP="00003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întemeiul</w:t>
            </w:r>
            <w:proofErr w:type="spellEnd"/>
            <w:proofErr w:type="gram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lit.n</w:t>
            </w:r>
            <w:proofErr w:type="spell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Legeaprivindadministraţiapublicălocală</w:t>
            </w:r>
            <w:proofErr w:type="spell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nr.436-XVI din 28.12.2006</w:t>
            </w:r>
            <w:r w:rsidR="00003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03F1E" w:rsidRPr="00D753E4" w:rsidRDefault="00003F1E" w:rsidP="00003F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27382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 Fundamentarea economico-financiară</w:t>
            </w:r>
          </w:p>
        </w:tc>
      </w:tr>
      <w:tr w:rsidR="00327382" w:rsidRPr="00D753E4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7"/>
              <w:tblW w:w="11906" w:type="dxa"/>
              <w:tblLook w:val="04A0"/>
            </w:tblPr>
            <w:tblGrid>
              <w:gridCol w:w="9106"/>
              <w:gridCol w:w="1559"/>
              <w:gridCol w:w="1241"/>
            </w:tblGrid>
            <w:tr w:rsidR="00327382" w:rsidRPr="00D753E4" w:rsidTr="00327382">
              <w:trPr>
                <w:trHeight w:val="640"/>
              </w:trPr>
              <w:tc>
                <w:tcPr>
                  <w:tcW w:w="910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92F56" w:rsidRPr="00773E67" w:rsidRDefault="00192F56" w:rsidP="00192F56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773E6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Anexa nr. 3 ”Resursele și cheltuielile bugetului orășenesc Căușeni conform clasificației funcționale și pe programe pentru anul 2023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” a </w:t>
                  </w:r>
                  <w:r w:rsidRPr="00773E6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eciziei</w:t>
                  </w:r>
                  <w:r w:rsidRPr="00773E6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Consiliului Orășenesc Căușeni ”Cu privire la aprobarea bugetului orașului Căușeni pentru  anul 2023” nr. 3/1 din 16.02.2023, cu modificările și completările ulterior operate, se modifică după cum urmează:</w:t>
                  </w:r>
                </w:p>
                <w:p w:rsidR="00192F56" w:rsidRPr="00773E67" w:rsidRDefault="00192F56" w:rsidP="00192F56">
                  <w:pPr>
                    <w:pStyle w:val="a3"/>
                    <w:numPr>
                      <w:ilvl w:val="1"/>
                      <w:numId w:val="9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773E6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La Capitolul ”</w:t>
                  </w:r>
                  <w:r w:rsidRPr="00773E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Denumirea</w:t>
                  </w:r>
                  <w:r w:rsidRPr="00773E6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”:</w:t>
                  </w:r>
                </w:p>
                <w:p w:rsidR="00192F56" w:rsidRDefault="00192F56" w:rsidP="00192F56">
                  <w:pPr>
                    <w:pStyle w:val="a3"/>
                    <w:ind w:left="90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</w:pPr>
                  <w:r w:rsidRPr="00773E6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-  pozițiile ”</w:t>
                  </w:r>
                  <w:r w:rsidRPr="00773E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Servicii în domeniul economiei</w:t>
                  </w:r>
                  <w:r w:rsidRPr="00773E6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”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,,Resurse,total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”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, ,, Cheltuieli,total”, subpoziția </w:t>
                  </w:r>
                  <w:r w:rsidRPr="00773E6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”</w:t>
                  </w:r>
                  <w:r w:rsidRPr="00773E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Dezvoltarea drumurilor</w:t>
                  </w:r>
                  <w:r w:rsidRPr="00773E6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” în colonița ”</w:t>
                  </w:r>
                  <w:r w:rsidRPr="00DC029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suma,</w:t>
                  </w:r>
                  <w:r w:rsidRPr="00773E67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 xml:space="preserve"> mii lei</w:t>
                  </w:r>
                  <w:r w:rsidRPr="00773E67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”, sumele se micșorează</w:t>
                  </w:r>
                  <w:r w:rsidRPr="0092217F">
                    <w:rPr>
                      <w:rFonts w:ascii="Times New Roman" w:hAnsi="Times New Roman" w:cs="Times New Roman"/>
                      <w:sz w:val="32"/>
                      <w:szCs w:val="32"/>
                      <w:lang w:val="ro-RO"/>
                    </w:rPr>
                    <w:t xml:space="preserve"> cu ”</w:t>
                  </w:r>
                  <w:r w:rsidRPr="00DC029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425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,0”</w:t>
                  </w:r>
                  <w:r w:rsidRPr="00DC029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mii lei”,</w:t>
                  </w:r>
                </w:p>
                <w:p w:rsidR="00192F56" w:rsidRPr="00DC0292" w:rsidRDefault="00192F56" w:rsidP="00192F56">
                  <w:pPr>
                    <w:pStyle w:val="a3"/>
                    <w:ind w:left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DC029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- pozițiile ”</w:t>
                  </w:r>
                  <w:r w:rsidRPr="00DC029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Servicii de stat cu destinație generală</w:t>
                  </w:r>
                  <w:r w:rsidRPr="00DC029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”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, ,,Resurse,total </w:t>
                  </w:r>
                  <w:r w:rsidRPr="00DC029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”,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subpoziția ’’Resurse generale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”,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poziția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,,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Cheltuieli,total”, subpoziția  ,,Exercitarea guvernării” </w:t>
                  </w:r>
                  <w:r w:rsidRPr="00DC029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în colonița ”</w:t>
                  </w:r>
                  <w:r w:rsidRPr="00DC029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suma mii, lei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”, </w:t>
                  </w:r>
                  <w:r w:rsidRPr="00DC029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se majorează cu ”400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,0</w:t>
                  </w:r>
                  <w:r w:rsidRPr="00DC029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mii lei”,</w:t>
                  </w:r>
                </w:p>
                <w:p w:rsidR="00192F56" w:rsidRDefault="00192F56" w:rsidP="00192F56">
                  <w:pPr>
                    <w:pStyle w:val="a3"/>
                    <w:ind w:left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 w:rsidRPr="00DC029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- pozițiile ”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Cultură,sport,tineret,culte și odihnă</w:t>
                  </w:r>
                  <w:r w:rsidRPr="00DC029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”,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,,Resurse,total </w:t>
                  </w:r>
                  <w:r w:rsidRPr="00DC029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”,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subpoziția ’’Resurse generale</w:t>
                  </w:r>
                  <w:r w:rsidRPr="00765FC6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”, poziția ,,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Cheltuieli,total”, subpoziția ,,Dezvoltarea culturii”, </w:t>
                  </w:r>
                  <w:r w:rsidRPr="00DC029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în colonița ”</w:t>
                  </w:r>
                  <w:r w:rsidRPr="00DC029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o-RO"/>
                    </w:rPr>
                    <w:t>suma mii, lei</w:t>
                  </w:r>
                  <w:r w:rsidRPr="00DC029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”, cifre</w:t>
                  </w:r>
                  <w:r w:rsidR="00765FC6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le se majorează cu ”25 mii lei”, pentru achitarea salariul angajatului </w:t>
                  </w:r>
                  <w:r w:rsidR="00765FC6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lastRenderedPageBreak/>
                    <w:t>Căminului-cultural din sectorul Căușeni-vechi al orașului Căușeni.</w:t>
                  </w:r>
                </w:p>
                <w:p w:rsidR="00765FC6" w:rsidRPr="00DC0292" w:rsidRDefault="00765FC6" w:rsidP="00192F56">
                  <w:pPr>
                    <w:pStyle w:val="a3"/>
                    <w:ind w:left="90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  <w:p w:rsidR="000B2111" w:rsidRPr="00192F56" w:rsidRDefault="000B2111" w:rsidP="00192F5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  <w:p w:rsidR="00327382" w:rsidRPr="00874F15" w:rsidRDefault="00327382" w:rsidP="00327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  <w:p w:rsidR="00327382" w:rsidRPr="00327382" w:rsidRDefault="00327382">
                  <w:pPr>
                    <w:pStyle w:val="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382" w:rsidRDefault="003273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382" w:rsidRDefault="003273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o-RO"/>
                    </w:rPr>
                  </w:pPr>
                </w:p>
              </w:tc>
            </w:tr>
            <w:tr w:rsidR="00327382" w:rsidRPr="00D753E4" w:rsidTr="00327382">
              <w:trPr>
                <w:trHeight w:val="640"/>
              </w:trPr>
              <w:tc>
                <w:tcPr>
                  <w:tcW w:w="91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382" w:rsidRPr="00327382" w:rsidRDefault="00327382" w:rsidP="0032738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382" w:rsidRDefault="003273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o-RO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27382" w:rsidRDefault="003273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o-RO"/>
                    </w:rPr>
                  </w:pPr>
                </w:p>
              </w:tc>
            </w:tr>
          </w:tbl>
          <w:p w:rsidR="00327382" w:rsidRPr="00192F56" w:rsidRDefault="00327382">
            <w:pPr>
              <w:rPr>
                <w:rFonts w:cs="Times New Roman"/>
                <w:lang w:val="ro-RO" w:eastAsia="en-US"/>
              </w:rPr>
            </w:pPr>
          </w:p>
        </w:tc>
      </w:tr>
      <w:tr w:rsidR="00327382" w:rsidRPr="00D753E4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Pr="00D753E4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 xml:space="preserve">6.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Modul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încorporare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actului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în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cadrul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normativ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în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vigoare</w:t>
            </w:r>
            <w:proofErr w:type="spellEnd"/>
          </w:p>
        </w:tc>
      </w:tr>
      <w:tr w:rsidR="00327382" w:rsidRPr="00D753E4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modificareaDecizieiConsiliuluiorăşenescCăuşeni</w:t>
            </w:r>
            <w:proofErr w:type="spell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nr.3/1 din 16.02.2023 „Cu </w:t>
            </w:r>
            <w:proofErr w:type="spell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aprobareabugetuluioraşuluiCăuşenipentruanul</w:t>
            </w:r>
            <w:proofErr w:type="spellEnd"/>
            <w:r w:rsidRPr="00327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2023” </w:t>
            </w:r>
          </w:p>
        </w:tc>
      </w:tr>
      <w:tr w:rsidR="00327382" w:rsidRPr="00D753E4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Pr="00D753E4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7.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Avizarea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şi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consultarea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publică</w:t>
            </w:r>
            <w:proofErr w:type="spellEnd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D753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proiectului</w:t>
            </w:r>
            <w:proofErr w:type="spellEnd"/>
          </w:p>
        </w:tc>
      </w:tr>
      <w:tr w:rsidR="00327382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53E4">
              <w:rPr>
                <w:rFonts w:ascii="Times New Roman" w:hAnsi="Times New Roman"/>
                <w:sz w:val="26"/>
                <w:szCs w:val="26"/>
                <w:lang w:val="en-US"/>
              </w:rPr>
              <w:t>Pubilicarea</w:t>
            </w:r>
            <w:proofErr w:type="spellEnd"/>
            <w:r w:rsidRPr="00D753E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hAnsi="Times New Roman"/>
                <w:sz w:val="26"/>
                <w:szCs w:val="26"/>
                <w:lang w:val="en-US"/>
              </w:rPr>
              <w:t>proiectului</w:t>
            </w:r>
            <w:proofErr w:type="spellEnd"/>
            <w:r w:rsidRPr="00D753E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hAnsi="Times New Roman"/>
                <w:sz w:val="26"/>
                <w:szCs w:val="26"/>
                <w:lang w:val="en-US"/>
              </w:rPr>
              <w:t>pe</w:t>
            </w:r>
            <w:proofErr w:type="spellEnd"/>
            <w:r w:rsidRPr="00D753E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hAnsi="Times New Roman"/>
                <w:sz w:val="26"/>
                <w:szCs w:val="26"/>
                <w:lang w:val="en-US"/>
              </w:rPr>
              <w:t>saitul</w:t>
            </w:r>
            <w:proofErr w:type="spellEnd"/>
            <w:r w:rsidRPr="00D753E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3E4">
              <w:rPr>
                <w:rFonts w:ascii="Times New Roman" w:hAnsi="Times New Roman"/>
                <w:sz w:val="26"/>
                <w:szCs w:val="26"/>
                <w:lang w:val="en-US"/>
              </w:rPr>
              <w:t>Primăriei</w:t>
            </w:r>
            <w:proofErr w:type="spellEnd"/>
            <w:r w:rsidRPr="00D753E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or. </w:t>
            </w:r>
            <w:r>
              <w:rPr>
                <w:rFonts w:ascii="Times New Roman" w:hAnsi="Times New Roman"/>
                <w:sz w:val="26"/>
                <w:szCs w:val="26"/>
              </w:rPr>
              <w:t>Căușeni.</w:t>
            </w:r>
          </w:p>
        </w:tc>
      </w:tr>
      <w:tr w:rsidR="00327382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8. Constatările expertizei anticorupție</w:t>
            </w:r>
          </w:p>
        </w:tc>
      </w:tr>
      <w:tr w:rsidR="00327382" w:rsidRPr="00D753E4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Pr="00D753E4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sunt în detrimentul interesului public și nu afectează drepturile fundemantale ale omului</w:t>
            </w:r>
            <w:r w:rsidRPr="00D753E4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</w:tr>
      <w:tr w:rsidR="00327382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 Constatările expertizei de compatibilitate</w:t>
            </w:r>
          </w:p>
        </w:tc>
      </w:tr>
      <w:tr w:rsidR="00327382" w:rsidTr="00327382">
        <w:trPr>
          <w:trHeight w:val="94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</w:t>
            </w:r>
          </w:p>
        </w:tc>
      </w:tr>
      <w:tr w:rsidR="00327382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10. Constatările expertizei juridice</w:t>
            </w:r>
          </w:p>
        </w:tc>
      </w:tr>
      <w:tr w:rsidR="00327382" w:rsidRPr="00D753E4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Prezentul raport este întocmit în conformitate cu</w:t>
            </w:r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art.3 (1), 4 (3), </w:t>
            </w:r>
            <w:proofErr w:type="spellStart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>lit.c</w:t>
            </w:r>
            <w:proofErr w:type="spellEnd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),32,lit.g) din </w:t>
            </w:r>
            <w:proofErr w:type="spellStart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>Legeaprivindfinanțelepublice</w:t>
            </w:r>
            <w:proofErr w:type="spellEnd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locale nr.397-XV din 16 </w:t>
            </w:r>
            <w:proofErr w:type="spellStart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>octombrie</w:t>
            </w:r>
            <w:proofErr w:type="spellEnd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2003, </w:t>
            </w:r>
          </w:p>
          <w:p w:rsidR="00327382" w:rsidRPr="00327382" w:rsidRDefault="00327382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art.12 (1), (2) din </w:t>
            </w:r>
            <w:proofErr w:type="spellStart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>Legeaprivinddescentralizareaadministrativă</w:t>
            </w:r>
            <w:proofErr w:type="spellEnd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nr.435-XVI din 28.12.2006,</w:t>
            </w:r>
          </w:p>
          <w:p w:rsidR="00327382" w:rsidRPr="00D753E4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>întemeiul</w:t>
            </w:r>
            <w:proofErr w:type="spellEnd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art.3, 9, 10 (1), (2), 14(1), (2) </w:t>
            </w:r>
            <w:proofErr w:type="spellStart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>lit.n</w:t>
            </w:r>
            <w:proofErr w:type="spellEnd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), 19(4), 20(1), (5), 81(1) din </w:t>
            </w:r>
            <w:proofErr w:type="spellStart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>Legeaprivindadministraţiapublicălocală</w:t>
            </w:r>
            <w:proofErr w:type="spellEnd"/>
            <w:r w:rsidRPr="003273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nr.436-XVI din 28.12.2006</w:t>
            </w:r>
          </w:p>
        </w:tc>
      </w:tr>
      <w:tr w:rsidR="00327382" w:rsidTr="003273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382" w:rsidRDefault="00327382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11. Constatările altor expertize</w:t>
            </w:r>
          </w:p>
        </w:tc>
      </w:tr>
    </w:tbl>
    <w:p w:rsidR="00327382" w:rsidRDefault="00327382" w:rsidP="003273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327382" w:rsidRDefault="00765FC6" w:rsidP="003273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Viceprimar</w:t>
      </w:r>
      <w:r w:rsidR="00327382">
        <w:rPr>
          <w:rFonts w:ascii="Times New Roman" w:hAnsi="Times New Roman"/>
          <w:sz w:val="28"/>
          <w:szCs w:val="28"/>
          <w:lang w:val="en-US"/>
        </w:rPr>
        <w:t>or.Căușeni</w:t>
      </w:r>
      <w:r>
        <w:rPr>
          <w:rFonts w:ascii="Times New Roman" w:hAnsi="Times New Roman"/>
          <w:sz w:val="28"/>
          <w:szCs w:val="28"/>
          <w:lang w:val="en-US"/>
        </w:rPr>
        <w:t>Coroi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Ruslan</w:t>
      </w:r>
      <w:bookmarkStart w:id="0" w:name="_GoBack"/>
      <w:bookmarkEnd w:id="0"/>
      <w:proofErr w:type="spellEnd"/>
    </w:p>
    <w:p w:rsidR="00327382" w:rsidRDefault="00327382" w:rsidP="003273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              </w:t>
      </w:r>
      <w:proofErr w:type="spellStart"/>
      <w:r w:rsidR="00AD6530">
        <w:rPr>
          <w:rFonts w:ascii="Times New Roman" w:hAnsi="Times New Roman" w:cs="Times New Roman"/>
          <w:sz w:val="28"/>
          <w:szCs w:val="28"/>
          <w:lang w:val="en-US"/>
        </w:rPr>
        <w:t>Carpovici</w:t>
      </w:r>
      <w:proofErr w:type="spellEnd"/>
      <w:r w:rsidR="00AD6530">
        <w:rPr>
          <w:rFonts w:ascii="Times New Roman" w:hAnsi="Times New Roman" w:cs="Times New Roman"/>
          <w:sz w:val="28"/>
          <w:szCs w:val="28"/>
          <w:lang w:val="en-US"/>
        </w:rPr>
        <w:t xml:space="preserve"> Natalia</w:t>
      </w:r>
    </w:p>
    <w:p w:rsidR="00327382" w:rsidRDefault="00327382" w:rsidP="003273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șefProcopencoOlesea</w:t>
      </w:r>
      <w:proofErr w:type="spellEnd"/>
    </w:p>
    <w:p w:rsidR="00327382" w:rsidRDefault="00327382" w:rsidP="0032738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327382" w:rsidRPr="0092217F" w:rsidRDefault="00327382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327382" w:rsidRPr="0092217F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1400D0"/>
    <w:multiLevelType w:val="hybridMultilevel"/>
    <w:tmpl w:val="A77252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CE80B1F"/>
    <w:multiLevelType w:val="hybridMultilevel"/>
    <w:tmpl w:val="418E4B7C"/>
    <w:lvl w:ilvl="0" w:tplc="1AD6D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92252C"/>
    <w:multiLevelType w:val="hybridMultilevel"/>
    <w:tmpl w:val="A79EC7E2"/>
    <w:lvl w:ilvl="0" w:tplc="C444F66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78235C5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C1707B"/>
    <w:multiLevelType w:val="hybridMultilevel"/>
    <w:tmpl w:val="9D1E2D5C"/>
    <w:lvl w:ilvl="0" w:tplc="B5561824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12"/>
  </w:num>
  <w:num w:numId="10">
    <w:abstractNumId w:val="0"/>
  </w:num>
  <w:num w:numId="11">
    <w:abstractNumId w:val="9"/>
  </w:num>
  <w:num w:numId="12">
    <w:abstractNumId w:val="14"/>
  </w:num>
  <w:num w:numId="13">
    <w:abstractNumId w:val="3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E96FB1"/>
    <w:rsid w:val="00001DA6"/>
    <w:rsid w:val="00003F1E"/>
    <w:rsid w:val="0000756E"/>
    <w:rsid w:val="00012786"/>
    <w:rsid w:val="00030677"/>
    <w:rsid w:val="00030EBC"/>
    <w:rsid w:val="00034922"/>
    <w:rsid w:val="00056A04"/>
    <w:rsid w:val="00063C64"/>
    <w:rsid w:val="00085AEB"/>
    <w:rsid w:val="00092854"/>
    <w:rsid w:val="00097516"/>
    <w:rsid w:val="000B2111"/>
    <w:rsid w:val="000B3C2E"/>
    <w:rsid w:val="000C115E"/>
    <w:rsid w:val="000C4D3E"/>
    <w:rsid w:val="000E4E42"/>
    <w:rsid w:val="000E6116"/>
    <w:rsid w:val="000F4384"/>
    <w:rsid w:val="001036BD"/>
    <w:rsid w:val="0010760E"/>
    <w:rsid w:val="00110CCD"/>
    <w:rsid w:val="0013337A"/>
    <w:rsid w:val="00157488"/>
    <w:rsid w:val="00167E06"/>
    <w:rsid w:val="001808F0"/>
    <w:rsid w:val="00192F56"/>
    <w:rsid w:val="001C30C2"/>
    <w:rsid w:val="001C3311"/>
    <w:rsid w:val="001C53FF"/>
    <w:rsid w:val="001C5CFF"/>
    <w:rsid w:val="001C6BA9"/>
    <w:rsid w:val="001D1CCA"/>
    <w:rsid w:val="001D23AA"/>
    <w:rsid w:val="001D3616"/>
    <w:rsid w:val="001E0CF4"/>
    <w:rsid w:val="001E345E"/>
    <w:rsid w:val="001F4B6B"/>
    <w:rsid w:val="0023470B"/>
    <w:rsid w:val="00250871"/>
    <w:rsid w:val="0025159D"/>
    <w:rsid w:val="00261828"/>
    <w:rsid w:val="002670A0"/>
    <w:rsid w:val="002721D0"/>
    <w:rsid w:val="00297715"/>
    <w:rsid w:val="002A6F84"/>
    <w:rsid w:val="002D3491"/>
    <w:rsid w:val="002E64F1"/>
    <w:rsid w:val="002F22A6"/>
    <w:rsid w:val="003148D2"/>
    <w:rsid w:val="00327382"/>
    <w:rsid w:val="00364F33"/>
    <w:rsid w:val="00370A2B"/>
    <w:rsid w:val="003851B2"/>
    <w:rsid w:val="00391E87"/>
    <w:rsid w:val="00397D09"/>
    <w:rsid w:val="003A45D8"/>
    <w:rsid w:val="003B42AA"/>
    <w:rsid w:val="003B71A5"/>
    <w:rsid w:val="003B77DF"/>
    <w:rsid w:val="003C5F34"/>
    <w:rsid w:val="003D0D57"/>
    <w:rsid w:val="003E432F"/>
    <w:rsid w:val="00403A33"/>
    <w:rsid w:val="00426201"/>
    <w:rsid w:val="00440869"/>
    <w:rsid w:val="0044275F"/>
    <w:rsid w:val="00446717"/>
    <w:rsid w:val="00455928"/>
    <w:rsid w:val="00462770"/>
    <w:rsid w:val="00462B68"/>
    <w:rsid w:val="00463F0D"/>
    <w:rsid w:val="00480EF2"/>
    <w:rsid w:val="00483CC3"/>
    <w:rsid w:val="00484E45"/>
    <w:rsid w:val="004C01A5"/>
    <w:rsid w:val="004D35AA"/>
    <w:rsid w:val="004E03CE"/>
    <w:rsid w:val="004F2C06"/>
    <w:rsid w:val="004F36EC"/>
    <w:rsid w:val="005019DC"/>
    <w:rsid w:val="005338B1"/>
    <w:rsid w:val="00542D39"/>
    <w:rsid w:val="00550E4A"/>
    <w:rsid w:val="005563B6"/>
    <w:rsid w:val="005639F1"/>
    <w:rsid w:val="00570E97"/>
    <w:rsid w:val="00580A46"/>
    <w:rsid w:val="005A2A2C"/>
    <w:rsid w:val="005B1439"/>
    <w:rsid w:val="005B1ED6"/>
    <w:rsid w:val="005D7779"/>
    <w:rsid w:val="005E6636"/>
    <w:rsid w:val="00603E16"/>
    <w:rsid w:val="00625323"/>
    <w:rsid w:val="00626862"/>
    <w:rsid w:val="00633B13"/>
    <w:rsid w:val="006522DC"/>
    <w:rsid w:val="006654DF"/>
    <w:rsid w:val="00671DA4"/>
    <w:rsid w:val="006766DC"/>
    <w:rsid w:val="00686383"/>
    <w:rsid w:val="00691648"/>
    <w:rsid w:val="006A3708"/>
    <w:rsid w:val="006A4B89"/>
    <w:rsid w:val="007056FF"/>
    <w:rsid w:val="00705C46"/>
    <w:rsid w:val="007063CD"/>
    <w:rsid w:val="00720618"/>
    <w:rsid w:val="00725CA1"/>
    <w:rsid w:val="00737B4C"/>
    <w:rsid w:val="007549D6"/>
    <w:rsid w:val="0075627A"/>
    <w:rsid w:val="007653A7"/>
    <w:rsid w:val="00765FC6"/>
    <w:rsid w:val="0076792B"/>
    <w:rsid w:val="00773E67"/>
    <w:rsid w:val="00782BC4"/>
    <w:rsid w:val="007A0023"/>
    <w:rsid w:val="007A532D"/>
    <w:rsid w:val="007B0F96"/>
    <w:rsid w:val="007C4518"/>
    <w:rsid w:val="007D11BB"/>
    <w:rsid w:val="007E5A3D"/>
    <w:rsid w:val="007E6739"/>
    <w:rsid w:val="007F4567"/>
    <w:rsid w:val="007F6128"/>
    <w:rsid w:val="00800122"/>
    <w:rsid w:val="00806205"/>
    <w:rsid w:val="00806C3E"/>
    <w:rsid w:val="0081257B"/>
    <w:rsid w:val="008152AF"/>
    <w:rsid w:val="008360E0"/>
    <w:rsid w:val="00840A90"/>
    <w:rsid w:val="008470A2"/>
    <w:rsid w:val="00852E18"/>
    <w:rsid w:val="00857ECE"/>
    <w:rsid w:val="00874F15"/>
    <w:rsid w:val="008960C8"/>
    <w:rsid w:val="008C14B4"/>
    <w:rsid w:val="008C710F"/>
    <w:rsid w:val="008D69D6"/>
    <w:rsid w:val="008E3C70"/>
    <w:rsid w:val="008F129F"/>
    <w:rsid w:val="00916BF5"/>
    <w:rsid w:val="009213C5"/>
    <w:rsid w:val="0092217F"/>
    <w:rsid w:val="00925AB8"/>
    <w:rsid w:val="0094085F"/>
    <w:rsid w:val="0095020C"/>
    <w:rsid w:val="00952893"/>
    <w:rsid w:val="0095673B"/>
    <w:rsid w:val="00957684"/>
    <w:rsid w:val="00965778"/>
    <w:rsid w:val="00973120"/>
    <w:rsid w:val="009852C1"/>
    <w:rsid w:val="00996F34"/>
    <w:rsid w:val="009C2E42"/>
    <w:rsid w:val="00A17D02"/>
    <w:rsid w:val="00A742D5"/>
    <w:rsid w:val="00A82B87"/>
    <w:rsid w:val="00A850A3"/>
    <w:rsid w:val="00AB30E3"/>
    <w:rsid w:val="00AD6530"/>
    <w:rsid w:val="00B14CAC"/>
    <w:rsid w:val="00B266CB"/>
    <w:rsid w:val="00B27521"/>
    <w:rsid w:val="00B73E89"/>
    <w:rsid w:val="00B769EE"/>
    <w:rsid w:val="00B851C2"/>
    <w:rsid w:val="00B97619"/>
    <w:rsid w:val="00BA2E2E"/>
    <w:rsid w:val="00BC5859"/>
    <w:rsid w:val="00BD03EE"/>
    <w:rsid w:val="00BF4E10"/>
    <w:rsid w:val="00C11BAF"/>
    <w:rsid w:val="00C24D49"/>
    <w:rsid w:val="00C369C2"/>
    <w:rsid w:val="00C60DB7"/>
    <w:rsid w:val="00C615BE"/>
    <w:rsid w:val="00C643B7"/>
    <w:rsid w:val="00C66A33"/>
    <w:rsid w:val="00C7164D"/>
    <w:rsid w:val="00C80177"/>
    <w:rsid w:val="00C903EE"/>
    <w:rsid w:val="00CB1659"/>
    <w:rsid w:val="00CD57A5"/>
    <w:rsid w:val="00CE4AAE"/>
    <w:rsid w:val="00CE691F"/>
    <w:rsid w:val="00CF7833"/>
    <w:rsid w:val="00D04A83"/>
    <w:rsid w:val="00D071EF"/>
    <w:rsid w:val="00D255FB"/>
    <w:rsid w:val="00D310CE"/>
    <w:rsid w:val="00D36A67"/>
    <w:rsid w:val="00D454D0"/>
    <w:rsid w:val="00D52FAE"/>
    <w:rsid w:val="00D63DF5"/>
    <w:rsid w:val="00D73F4A"/>
    <w:rsid w:val="00D753E4"/>
    <w:rsid w:val="00D80D84"/>
    <w:rsid w:val="00DA31BC"/>
    <w:rsid w:val="00DA404B"/>
    <w:rsid w:val="00DB37FD"/>
    <w:rsid w:val="00DC0292"/>
    <w:rsid w:val="00DC7D16"/>
    <w:rsid w:val="00DD2B5F"/>
    <w:rsid w:val="00DF4005"/>
    <w:rsid w:val="00E04E4A"/>
    <w:rsid w:val="00E13CB7"/>
    <w:rsid w:val="00E15F3D"/>
    <w:rsid w:val="00E2181E"/>
    <w:rsid w:val="00E27194"/>
    <w:rsid w:val="00E36AD9"/>
    <w:rsid w:val="00E456CE"/>
    <w:rsid w:val="00E55809"/>
    <w:rsid w:val="00E6017C"/>
    <w:rsid w:val="00E65A63"/>
    <w:rsid w:val="00E72AFE"/>
    <w:rsid w:val="00E74DF8"/>
    <w:rsid w:val="00E855C7"/>
    <w:rsid w:val="00E85E67"/>
    <w:rsid w:val="00E96FB1"/>
    <w:rsid w:val="00EA3B80"/>
    <w:rsid w:val="00EC0269"/>
    <w:rsid w:val="00EC7B87"/>
    <w:rsid w:val="00ED0E70"/>
    <w:rsid w:val="00ED31C2"/>
    <w:rsid w:val="00EE42CA"/>
    <w:rsid w:val="00EE48AD"/>
    <w:rsid w:val="00EF3CFB"/>
    <w:rsid w:val="00F016E6"/>
    <w:rsid w:val="00F045F3"/>
    <w:rsid w:val="00F0693D"/>
    <w:rsid w:val="00F20E9A"/>
    <w:rsid w:val="00F2399B"/>
    <w:rsid w:val="00F24AF0"/>
    <w:rsid w:val="00F30FCA"/>
    <w:rsid w:val="00F34A00"/>
    <w:rsid w:val="00F45BF8"/>
    <w:rsid w:val="00F500C7"/>
    <w:rsid w:val="00F50E3F"/>
    <w:rsid w:val="00F54FA4"/>
    <w:rsid w:val="00F84617"/>
    <w:rsid w:val="00F86502"/>
    <w:rsid w:val="00F90221"/>
    <w:rsid w:val="00F92CB6"/>
    <w:rsid w:val="00F9370F"/>
    <w:rsid w:val="00FC01D4"/>
    <w:rsid w:val="00FC241F"/>
    <w:rsid w:val="00FE3D7E"/>
    <w:rsid w:val="00FF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6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27382"/>
    <w:pPr>
      <w:ind w:left="720"/>
    </w:pPr>
    <w:rPr>
      <w:rFonts w:ascii="Calibri" w:eastAsia="Times New Roman" w:hAnsi="Calibri" w:cs="Calibri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8FEA-E099-496D-8CB7-8FA15CFF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25</cp:revision>
  <cp:lastPrinted>2023-09-14T08:58:00Z</cp:lastPrinted>
  <dcterms:created xsi:type="dcterms:W3CDTF">2023-07-26T13:53:00Z</dcterms:created>
  <dcterms:modified xsi:type="dcterms:W3CDTF">2023-09-15T08:02:00Z</dcterms:modified>
</cp:coreProperties>
</file>