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DA" w:rsidRPr="00175E72" w:rsidRDefault="006D72B6" w:rsidP="006D72B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</w:t>
      </w:r>
      <w:r w:rsidR="009C2BDA" w:rsidRPr="00093554">
        <w:rPr>
          <w:rFonts w:ascii="Times New Roman" w:hAnsi="Times New Roman" w:cs="Times New Roman"/>
          <w:b/>
          <w:sz w:val="24"/>
          <w:szCs w:val="24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1.9pt" o:ole="" fillcolor="window">
            <v:imagedata r:id="rId6" o:title=""/>
          </v:shape>
          <o:OLEObject Type="Embed" ProgID="Word.Picture.8" ShapeID="_x0000_i1025" DrawAspect="Content" ObjectID="_1761715620" r:id="rId7"/>
        </w:objec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</w:t>
      </w:r>
      <w:r w:rsidR="00175E72" w:rsidRPr="00175E72">
        <w:rPr>
          <w:rFonts w:ascii="Times New Roman" w:hAnsi="Times New Roman" w:cs="Times New Roman"/>
          <w:b/>
          <w:sz w:val="24"/>
          <w:szCs w:val="24"/>
          <w:lang w:val="ro-RO"/>
        </w:rPr>
        <w:t>PROECT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2BDA" w:rsidRPr="00784B9B" w:rsidRDefault="009C2BDA" w:rsidP="009C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6D72B6">
        <w:rPr>
          <w:rFonts w:ascii="Times New Roman" w:hAnsi="Times New Roman" w:cs="Times New Roman"/>
          <w:b/>
          <w:sz w:val="28"/>
          <w:szCs w:val="28"/>
          <w:lang w:val="ro-RO"/>
        </w:rPr>
        <w:t>__/_____</w:t>
      </w:r>
    </w:p>
    <w:p w:rsidR="009C2BDA" w:rsidRDefault="009C2BDA" w:rsidP="009C2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6D72B6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784B9B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6D72B6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034640">
        <w:rPr>
          <w:rFonts w:ascii="Times New Roman" w:hAnsi="Times New Roman" w:cs="Times New Roman"/>
          <w:sz w:val="28"/>
          <w:szCs w:val="28"/>
          <w:lang w:val="en-US"/>
        </w:rPr>
        <w:t>23</w:t>
      </w:r>
    </w:p>
    <w:p w:rsidR="00784B9B" w:rsidRPr="00784B9B" w:rsidRDefault="00784B9B" w:rsidP="009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6F1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6F1E">
        <w:rPr>
          <w:rFonts w:ascii="Times New Roman" w:hAnsi="Times New Roman" w:cs="Times New Roman"/>
          <w:sz w:val="28"/>
          <w:szCs w:val="28"/>
          <w:lang w:val="en-US"/>
        </w:rPr>
        <w:t>complectarea</w:t>
      </w:r>
      <w:proofErr w:type="spellEnd"/>
    </w:p>
    <w:p w:rsidR="009C2BDA" w:rsidRPr="00784B9B" w:rsidRDefault="006D72B6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96F1E">
        <w:rPr>
          <w:rFonts w:ascii="Times New Roman" w:hAnsi="Times New Roman" w:cs="Times New Roman"/>
          <w:sz w:val="28"/>
          <w:szCs w:val="28"/>
          <w:lang w:val="en-US"/>
        </w:rPr>
        <w:t>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0F59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86C0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</w:p>
    <w:p w:rsidR="009C2BDA" w:rsidRPr="00784B9B" w:rsidRDefault="006D72B6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</w:p>
    <w:p w:rsidR="009C2BDA" w:rsidRDefault="006D72B6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034640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nr.3/1 din 16.02.2023</w:t>
      </w:r>
    </w:p>
    <w:p w:rsidR="00784B9B" w:rsidRPr="00784B9B" w:rsidRDefault="00784B9B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6C0F" w:rsidRDefault="00034640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Avî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86C0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86C0F" w:rsidRPr="00C86C0F" w:rsidRDefault="00C86C0F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r w:rsidR="006D72B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2BDA" w:rsidRPr="00784B9B" w:rsidRDefault="00C86C0F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avizul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secretarului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2BDA" w:rsidRPr="00784B9B" w:rsidRDefault="006D72B6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C86C0F">
        <w:rPr>
          <w:rFonts w:ascii="Times New Roman" w:hAnsi="Times New Roman" w:cs="Times New Roman"/>
          <w:sz w:val="28"/>
          <w:szCs w:val="28"/>
          <w:lang w:val="en-US"/>
        </w:rPr>
        <w:t xml:space="preserve"> cu art.6</w:t>
      </w:r>
      <w:proofErr w:type="gram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lit.h</w:t>
      </w:r>
      <w:proofErr w:type="gramEnd"/>
      <w:r w:rsidR="00C86C0F">
        <w:rPr>
          <w:rFonts w:ascii="Times New Roman" w:hAnsi="Times New Roman" w:cs="Times New Roman"/>
          <w:sz w:val="28"/>
          <w:szCs w:val="28"/>
          <w:lang w:val="en-US"/>
        </w:rPr>
        <w:t>),62 (1) , 64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normative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 xml:space="preserve"> nr.100 din 22.12.2017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9C2BDA" w:rsidRPr="00784B9B" w:rsidRDefault="006C6C03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art.8 (1), 9,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(3),</w:t>
      </w:r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(4),</w:t>
      </w:r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 w:rsidR="00C86C0F">
        <w:rPr>
          <w:rFonts w:ascii="Times New Roman" w:hAnsi="Times New Roman" w:cs="Times New Roman"/>
          <w:sz w:val="28"/>
          <w:szCs w:val="28"/>
          <w:lang w:val="en-US"/>
        </w:rPr>
        <w:t>,lit.a</w:t>
      </w:r>
      <w:proofErr w:type="gramEnd"/>
      <w:r w:rsidR="00C86C0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9C2BDA" w:rsidRPr="00784B9B" w:rsidRDefault="00C86C0F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3 lit.</w:t>
      </w:r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a), 4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12(1),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(2) din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72B6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72B6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nr.435-XVI din 28.12.2006,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31F12" w:rsidRPr="00C31F12" w:rsidRDefault="003E2A0E" w:rsidP="00C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C31F12">
        <w:rPr>
          <w:rFonts w:ascii="Times New Roman" w:hAnsi="Times New Roman" w:cs="Times New Roman"/>
          <w:sz w:val="28"/>
          <w:szCs w:val="28"/>
          <w:lang w:val="en-US"/>
        </w:rPr>
        <w:t>Decizia</w:t>
      </w:r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„Cu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C31F12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nr.3/1 din 16.02.2023 se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complecteazăd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upă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C62DF" w:rsidRPr="00C31F12" w:rsidRDefault="00AC62DF" w:rsidP="00C3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1F12">
        <w:rPr>
          <w:rFonts w:ascii="Times New Roman" w:hAnsi="Times New Roman" w:cs="Times New Roman"/>
          <w:sz w:val="28"/>
          <w:szCs w:val="28"/>
          <w:lang w:val="en-US"/>
        </w:rPr>
        <w:t>1.1</w:t>
      </w:r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pct.1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aprobată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D7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2023 se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venituri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majorează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F12" w:rsidRPr="00811B2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B45E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112</w:t>
      </w:r>
      <w:r w:rsidR="00C31F12" w:rsidRPr="00811B27">
        <w:rPr>
          <w:rFonts w:ascii="Times New Roman" w:hAnsi="Times New Roman" w:cs="Times New Roman"/>
          <w:b/>
          <w:sz w:val="28"/>
          <w:szCs w:val="28"/>
          <w:lang w:val="en-US"/>
        </w:rPr>
        <w:t>,0</w:t>
      </w:r>
      <w:r w:rsidR="00C31F12">
        <w:rPr>
          <w:rFonts w:ascii="Times New Roman" w:hAnsi="Times New Roman" w:cs="Times New Roman"/>
          <w:sz w:val="28"/>
          <w:szCs w:val="28"/>
          <w:lang w:val="en-US"/>
        </w:rPr>
        <w:t>lei,</w:t>
      </w:r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4DD6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C62DF" w:rsidRDefault="00727960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31F12">
        <w:rPr>
          <w:rFonts w:ascii="Times New Roman" w:hAnsi="Times New Roman" w:cs="Times New Roman"/>
          <w:sz w:val="28"/>
          <w:szCs w:val="28"/>
        </w:rPr>
        <w:t>Anexa nr.1,,Indicatorii generali și sursele de finanțare a bugetului orășenesc Căușeni pentru anul 2023”,se complectează după cum urmează:</w:t>
      </w:r>
    </w:p>
    <w:p w:rsidR="00C31F12" w:rsidRPr="00C31F12" w:rsidRDefault="00C31F12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 capitolul ,,IV.Sursele de finanțare,total (active financiare+datorii+modificarea soldului de mijloace bănești) se întroduce o nouă poziție,cu următorul conținut:</w:t>
      </w:r>
    </w:p>
    <w:tbl>
      <w:tblPr>
        <w:tblW w:w="0" w:type="auto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0"/>
        <w:gridCol w:w="1398"/>
        <w:gridCol w:w="3564"/>
      </w:tblGrid>
      <w:tr w:rsidR="00192EB0" w:rsidRPr="00DD5D9A" w:rsidTr="00FD3BE8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EB0" w:rsidRPr="00DD5D9A" w:rsidRDefault="006908DB" w:rsidP="00FD3B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Realizarea terenurilor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92EB0" w:rsidRPr="00DD5D9A" w:rsidRDefault="006908DB" w:rsidP="00FD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371210</w:t>
            </w:r>
          </w:p>
        </w:tc>
        <w:tc>
          <w:tcPr>
            <w:tcW w:w="35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192EB0" w:rsidRPr="00DD5D9A" w:rsidRDefault="00B45EB6" w:rsidP="00FD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112</w:t>
            </w:r>
            <w:r w:rsidR="006908DB"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,0</w:t>
            </w:r>
          </w:p>
        </w:tc>
      </w:tr>
    </w:tbl>
    <w:p w:rsidR="00A83A6F" w:rsidRDefault="00A83A6F" w:rsidP="00EE604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04B" w:rsidRPr="00A83A6F" w:rsidRDefault="00A83A6F" w:rsidP="00EE604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Anexa nr.3,,Resursele și cheltuielile bugetului orășenesc Căușeni conform clasificației funcționale și pe programe pentru anul 2023” se modifică după cum urmează:</w:t>
      </w:r>
    </w:p>
    <w:p w:rsidR="00A83A6F" w:rsidRDefault="00A83A6F" w:rsidP="00A83A6F">
      <w:pPr>
        <w:pStyle w:val="1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Capitolul ,,Denumirea</w:t>
      </w:r>
      <w:r>
        <w:rPr>
          <w:rFonts w:ascii="Times New Roman" w:hAnsi="Times New Roman" w:cs="Times New Roman"/>
          <w:sz w:val="28"/>
          <w:szCs w:val="28"/>
          <w:lang w:val="en-US"/>
        </w:rPr>
        <w:t>”:</w:t>
      </w:r>
    </w:p>
    <w:p w:rsidR="00727960" w:rsidRPr="00A83A6F" w:rsidRDefault="00A83A6F" w:rsidP="00A83A6F">
      <w:pPr>
        <w:pStyle w:val="1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EA52AA" w:rsidRPr="00A83A6F">
        <w:rPr>
          <w:rFonts w:ascii="Times New Roman" w:hAnsi="Times New Roman" w:cs="Times New Roman"/>
          <w:sz w:val="28"/>
          <w:szCs w:val="28"/>
        </w:rPr>
        <w:t xml:space="preserve">ozițiile </w:t>
      </w:r>
      <w:r w:rsidR="00BE7317" w:rsidRPr="00A83A6F">
        <w:rPr>
          <w:rFonts w:ascii="Times New Roman" w:hAnsi="Times New Roman" w:cs="Times New Roman"/>
          <w:sz w:val="28"/>
          <w:szCs w:val="28"/>
        </w:rPr>
        <w:t>„</w:t>
      </w:r>
      <w:r w:rsidR="00D03D43">
        <w:rPr>
          <w:rFonts w:ascii="Times New Roman" w:hAnsi="Times New Roman" w:cs="Times New Roman"/>
          <w:b/>
          <w:sz w:val="28"/>
          <w:szCs w:val="28"/>
        </w:rPr>
        <w:t>Servicii de stat cu destinație generală</w:t>
      </w:r>
      <w:r w:rsidR="00BE7317" w:rsidRPr="00A83A6F">
        <w:rPr>
          <w:rFonts w:ascii="Times New Roman" w:hAnsi="Times New Roman" w:cs="Times New Roman"/>
          <w:b/>
          <w:sz w:val="28"/>
          <w:szCs w:val="28"/>
        </w:rPr>
        <w:t>”</w:t>
      </w:r>
      <w:r w:rsidR="00834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și ,,Resurse,</w:t>
      </w:r>
      <w:r w:rsidR="00834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total” </w:t>
      </w:r>
      <w:r w:rsidRPr="00486EEE">
        <w:rPr>
          <w:rFonts w:ascii="Times New Roman" w:hAnsi="Times New Roman" w:cs="Times New Roman"/>
          <w:sz w:val="28"/>
          <w:szCs w:val="28"/>
        </w:rPr>
        <w:t>subpoziția</w:t>
      </w:r>
      <w:r>
        <w:rPr>
          <w:rFonts w:ascii="Times New Roman" w:hAnsi="Times New Roman" w:cs="Times New Roman"/>
          <w:b/>
          <w:sz w:val="28"/>
          <w:szCs w:val="28"/>
        </w:rPr>
        <w:t xml:space="preserve"> ,,Resurse generale</w:t>
      </w:r>
      <w:r w:rsidR="003402C8" w:rsidRPr="00486EEE">
        <w:rPr>
          <w:rFonts w:ascii="Times New Roman" w:hAnsi="Times New Roman" w:cs="Times New Roman"/>
          <w:sz w:val="28"/>
          <w:szCs w:val="28"/>
        </w:rPr>
        <w:t>”</w:t>
      </w:r>
      <w:r w:rsidRPr="00486EEE">
        <w:rPr>
          <w:rFonts w:ascii="Times New Roman" w:hAnsi="Times New Roman" w:cs="Times New Roman"/>
          <w:sz w:val="28"/>
          <w:szCs w:val="28"/>
        </w:rPr>
        <w:t>, poziția</w:t>
      </w:r>
      <w:r>
        <w:rPr>
          <w:rFonts w:ascii="Times New Roman" w:hAnsi="Times New Roman" w:cs="Times New Roman"/>
          <w:b/>
          <w:sz w:val="28"/>
          <w:szCs w:val="28"/>
        </w:rPr>
        <w:t xml:space="preserve"> ,,Cheltuieli,</w:t>
      </w:r>
      <w:r w:rsidR="00834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total</w:t>
      </w:r>
      <w:r w:rsidR="003402C8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4DD6">
        <w:rPr>
          <w:rFonts w:ascii="Times New Roman" w:hAnsi="Times New Roman" w:cs="Times New Roman"/>
          <w:sz w:val="28"/>
          <w:szCs w:val="28"/>
        </w:rPr>
        <w:t xml:space="preserve"> </w:t>
      </w:r>
      <w:r w:rsidR="003402C8" w:rsidRPr="00486EEE">
        <w:rPr>
          <w:rFonts w:ascii="Times New Roman" w:hAnsi="Times New Roman" w:cs="Times New Roman"/>
          <w:sz w:val="28"/>
          <w:szCs w:val="28"/>
        </w:rPr>
        <w:t xml:space="preserve">ubpoziția </w:t>
      </w:r>
      <w:r w:rsidR="00D03D43">
        <w:rPr>
          <w:rFonts w:ascii="Times New Roman" w:hAnsi="Times New Roman" w:cs="Times New Roman"/>
          <w:b/>
          <w:sz w:val="28"/>
          <w:szCs w:val="28"/>
        </w:rPr>
        <w:t>,,Exercitarea guvernării</w:t>
      </w:r>
      <w:r w:rsidR="003402C8">
        <w:rPr>
          <w:rFonts w:ascii="Times New Roman" w:hAnsi="Times New Roman" w:cs="Times New Roman"/>
          <w:b/>
          <w:sz w:val="28"/>
          <w:szCs w:val="28"/>
        </w:rPr>
        <w:t>”</w:t>
      </w:r>
      <w:r w:rsidR="0083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2C8">
        <w:rPr>
          <w:rFonts w:ascii="Times New Roman" w:hAnsi="Times New Roman" w:cs="Times New Roman"/>
          <w:sz w:val="28"/>
          <w:szCs w:val="28"/>
        </w:rPr>
        <w:t xml:space="preserve">în </w:t>
      </w:r>
      <w:r w:rsidR="00727960" w:rsidRPr="00A83A6F">
        <w:rPr>
          <w:rFonts w:ascii="Times New Roman" w:hAnsi="Times New Roman" w:cs="Times New Roman"/>
          <w:sz w:val="28"/>
          <w:szCs w:val="28"/>
        </w:rPr>
        <w:t>coloana “Suma,</w:t>
      </w:r>
      <w:r w:rsidR="00834DD6">
        <w:rPr>
          <w:rFonts w:ascii="Times New Roman" w:hAnsi="Times New Roman" w:cs="Times New Roman"/>
          <w:sz w:val="28"/>
          <w:szCs w:val="28"/>
        </w:rPr>
        <w:t xml:space="preserve"> </w:t>
      </w:r>
      <w:r w:rsidR="00727960" w:rsidRPr="00A83A6F">
        <w:rPr>
          <w:rFonts w:ascii="Times New Roman" w:hAnsi="Times New Roman" w:cs="Times New Roman"/>
          <w:sz w:val="28"/>
          <w:szCs w:val="28"/>
        </w:rPr>
        <w:t>mii lei”</w:t>
      </w:r>
      <w:r w:rsidR="003402C8">
        <w:rPr>
          <w:rFonts w:ascii="Times New Roman" w:hAnsi="Times New Roman" w:cs="Times New Roman"/>
          <w:sz w:val="28"/>
          <w:szCs w:val="28"/>
        </w:rPr>
        <w:t>,</w:t>
      </w:r>
      <w:r w:rsidR="00834DD6">
        <w:rPr>
          <w:rFonts w:ascii="Times New Roman" w:hAnsi="Times New Roman" w:cs="Times New Roman"/>
          <w:sz w:val="28"/>
          <w:szCs w:val="28"/>
        </w:rPr>
        <w:t xml:space="preserve"> </w:t>
      </w:r>
      <w:r w:rsidR="003402C8">
        <w:rPr>
          <w:rFonts w:ascii="Times New Roman" w:hAnsi="Times New Roman" w:cs="Times New Roman"/>
          <w:sz w:val="28"/>
          <w:szCs w:val="28"/>
        </w:rPr>
        <w:t xml:space="preserve">sumele </w:t>
      </w:r>
      <w:r w:rsidR="007F5A25" w:rsidRPr="00A83A6F">
        <w:rPr>
          <w:rFonts w:ascii="Times New Roman" w:hAnsi="Times New Roman" w:cs="Times New Roman"/>
          <w:sz w:val="28"/>
          <w:szCs w:val="28"/>
        </w:rPr>
        <w:t xml:space="preserve"> se majoreazăcu</w:t>
      </w:r>
      <w:r w:rsidR="00834DD6">
        <w:rPr>
          <w:rFonts w:ascii="Times New Roman" w:hAnsi="Times New Roman" w:cs="Times New Roman"/>
          <w:sz w:val="28"/>
          <w:szCs w:val="28"/>
        </w:rPr>
        <w:t xml:space="preserve"> </w:t>
      </w:r>
      <w:r w:rsidR="003402C8">
        <w:rPr>
          <w:rFonts w:ascii="Times New Roman" w:hAnsi="Times New Roman" w:cs="Times New Roman"/>
          <w:sz w:val="28"/>
          <w:szCs w:val="28"/>
        </w:rPr>
        <w:t>,,</w:t>
      </w:r>
      <w:r w:rsidR="00D03D43">
        <w:rPr>
          <w:rFonts w:ascii="Times New Roman" w:hAnsi="Times New Roman" w:cs="Times New Roman"/>
          <w:b/>
          <w:sz w:val="28"/>
          <w:szCs w:val="28"/>
        </w:rPr>
        <w:t>112</w:t>
      </w:r>
      <w:r w:rsidR="00727960" w:rsidRPr="00486EEE">
        <w:rPr>
          <w:rFonts w:ascii="Times New Roman" w:hAnsi="Times New Roman" w:cs="Times New Roman"/>
          <w:b/>
          <w:sz w:val="28"/>
          <w:szCs w:val="28"/>
        </w:rPr>
        <w:t>,0</w:t>
      </w:r>
      <w:r w:rsidR="003402C8">
        <w:rPr>
          <w:rFonts w:ascii="Times New Roman" w:hAnsi="Times New Roman" w:cs="Times New Roman"/>
          <w:sz w:val="28"/>
          <w:szCs w:val="28"/>
        </w:rPr>
        <w:t xml:space="preserve"> ’’</w:t>
      </w:r>
      <w:r w:rsidR="00EB6685" w:rsidRPr="00A83A6F">
        <w:rPr>
          <w:rFonts w:ascii="Times New Roman" w:hAnsi="Times New Roman" w:cs="Times New Roman"/>
          <w:sz w:val="28"/>
          <w:szCs w:val="28"/>
        </w:rPr>
        <w:t xml:space="preserve"> lei</w:t>
      </w:r>
      <w:r w:rsidR="00D03D43">
        <w:rPr>
          <w:rFonts w:ascii="Times New Roman" w:hAnsi="Times New Roman" w:cs="Times New Roman"/>
          <w:sz w:val="28"/>
          <w:szCs w:val="28"/>
        </w:rPr>
        <w:t>.</w:t>
      </w:r>
    </w:p>
    <w:p w:rsidR="00167F30" w:rsidRPr="0095514B" w:rsidRDefault="002F4BED" w:rsidP="00167F30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7F3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gram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, 3.</w:t>
      </w:r>
    </w:p>
    <w:p w:rsidR="00167F30" w:rsidRDefault="00167F30" w:rsidP="00167F30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86.  </w:t>
      </w:r>
    </w:p>
    <w:p w:rsidR="00660D7F" w:rsidRPr="00DF3D80" w:rsidRDefault="002F4BED" w:rsidP="00327FB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3D80">
        <w:rPr>
          <w:rFonts w:ascii="Times New Roman" w:hAnsi="Times New Roman" w:cs="Times New Roman"/>
          <w:sz w:val="28"/>
          <w:szCs w:val="28"/>
        </w:rPr>
        <w:t>.</w:t>
      </w:r>
      <w:r w:rsidR="00727960">
        <w:rPr>
          <w:rFonts w:ascii="Times New Roman" w:hAnsi="Times New Roman" w:cs="Times New Roman"/>
          <w:sz w:val="28"/>
          <w:szCs w:val="28"/>
        </w:rPr>
        <w:t>Prezenta decizie se comunică</w:t>
      </w:r>
      <w:r w:rsidR="00DF3D80" w:rsidRPr="00DF3D80">
        <w:rPr>
          <w:rFonts w:ascii="Times New Roman" w:hAnsi="Times New Roman" w:cs="Times New Roman"/>
          <w:sz w:val="28"/>
          <w:szCs w:val="28"/>
        </w:rPr>
        <w:t>:</w:t>
      </w:r>
    </w:p>
    <w:p w:rsidR="007B0ED1" w:rsidRPr="00EE604B" w:rsidRDefault="007B0ED1" w:rsidP="00DF3D80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 xml:space="preserve"> - </w:t>
      </w:r>
      <w:r w:rsidR="00D03D43">
        <w:rPr>
          <w:rFonts w:ascii="Times New Roman" w:hAnsi="Times New Roman" w:cs="Times New Roman"/>
          <w:sz w:val="28"/>
          <w:szCs w:val="28"/>
        </w:rPr>
        <w:t>P</w:t>
      </w:r>
      <w:r w:rsidRPr="00EE604B">
        <w:rPr>
          <w:rFonts w:ascii="Times New Roman" w:hAnsi="Times New Roman" w:cs="Times New Roman"/>
          <w:sz w:val="28"/>
          <w:szCs w:val="28"/>
        </w:rPr>
        <w:t>rimarului oraşului Căuşeni;</w:t>
      </w:r>
    </w:p>
    <w:p w:rsidR="007B0ED1" w:rsidRPr="00784B9B" w:rsidRDefault="007B4FF6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514B">
        <w:rPr>
          <w:rFonts w:ascii="Times New Roman" w:hAnsi="Times New Roman" w:cs="Times New Roman"/>
          <w:sz w:val="28"/>
          <w:szCs w:val="28"/>
        </w:rPr>
        <w:t xml:space="preserve"> Oficiului Teritorial Căușe</w:t>
      </w:r>
      <w:r w:rsidRPr="00D26153">
        <w:rPr>
          <w:rFonts w:ascii="Times New Roman" w:hAnsi="Times New Roman" w:cs="Times New Roman"/>
          <w:sz w:val="28"/>
          <w:szCs w:val="28"/>
        </w:rPr>
        <w:t>ni al Cancelariei de Stat și se aduce la cunoștință publică prin intermediul plasării pe pagina web a Primăriei orașului Căușeni și includerii în  Registrul de stat al actelor locale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D1" w:rsidRPr="00784B9B" w:rsidRDefault="007B0ED1" w:rsidP="007B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7B0ED1" w:rsidRDefault="007B0ED1" w:rsidP="007B0ED1">
      <w:pPr>
        <w:spacing w:after="0" w:line="240" w:lineRule="auto"/>
        <w:jc w:val="both"/>
        <w:rPr>
          <w:rFonts w:ascii="Calibri" w:eastAsia="Times New Roman" w:hAnsi="Calibri" w:cs="Calibri"/>
          <w:lang w:val="ro-RO" w:eastAsia="en-US"/>
        </w:rPr>
      </w:pPr>
    </w:p>
    <w:p w:rsidR="00784B9B" w:rsidRPr="00EB2A7A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84B9B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542AB" w:rsidRPr="00834DD6" w:rsidRDefault="00D03D43" w:rsidP="00D03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34DD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8D63A2" w:rsidRPr="00834DD6">
        <w:rPr>
          <w:rFonts w:ascii="Times New Roman" w:hAnsi="Times New Roman" w:cs="Times New Roman"/>
          <w:sz w:val="28"/>
          <w:szCs w:val="28"/>
          <w:lang w:val="ro-RO"/>
        </w:rPr>
        <w:t>rimaror.Căușeni</w:t>
      </w:r>
      <w:r w:rsidRPr="00834DD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r w:rsidR="00834DD6" w:rsidRPr="00834DD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</w:t>
      </w:r>
      <w:r w:rsidRPr="00834DD6">
        <w:rPr>
          <w:rFonts w:ascii="Times New Roman" w:hAnsi="Times New Roman" w:cs="Times New Roman"/>
          <w:sz w:val="28"/>
          <w:szCs w:val="28"/>
          <w:lang w:val="ro-RO"/>
        </w:rPr>
        <w:t>Anatolie Donțu</w:t>
      </w:r>
    </w:p>
    <w:p w:rsidR="001542AB" w:rsidRPr="00834DD6" w:rsidRDefault="001542AB" w:rsidP="001542AB">
      <w:pPr>
        <w:pStyle w:val="aa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42AB" w:rsidRPr="00834DD6" w:rsidRDefault="001542AB" w:rsidP="001542AB">
      <w:pPr>
        <w:pStyle w:val="aa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DD6">
        <w:rPr>
          <w:rFonts w:ascii="Times New Roman" w:hAnsi="Times New Roman" w:cs="Times New Roman"/>
          <w:sz w:val="28"/>
          <w:szCs w:val="28"/>
          <w:lang w:val="ro-RO"/>
        </w:rPr>
        <w:t xml:space="preserve">Secretarul Consiliului Orășenesc            </w:t>
      </w:r>
      <w:r w:rsidR="00834DD6" w:rsidRPr="00834DD6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834DD6">
        <w:rPr>
          <w:rFonts w:ascii="Times New Roman" w:hAnsi="Times New Roman" w:cs="Times New Roman"/>
          <w:sz w:val="28"/>
          <w:szCs w:val="28"/>
          <w:lang w:val="ro-RO"/>
        </w:rPr>
        <w:t xml:space="preserve">  Ala Cucoș - Chiseliță </w:t>
      </w:r>
    </w:p>
    <w:p w:rsidR="001542AB" w:rsidRPr="00834DD6" w:rsidRDefault="001542AB" w:rsidP="001542AB">
      <w:pPr>
        <w:pStyle w:val="aa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42AB" w:rsidRPr="00834DD6" w:rsidRDefault="001542AB" w:rsidP="001542AB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DD6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</w:t>
      </w:r>
      <w:r w:rsidR="00834DD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834DD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E66F4" w:rsidRPr="00834DD6">
        <w:rPr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 w:rsidR="003E66F4" w:rsidRPr="00834DD6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  <w:r w:rsidRPr="00834DD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C2BDA" w:rsidRPr="00834DD6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F16D8A" w:rsidRPr="00834DD6" w:rsidRDefault="008D63A2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DD6">
        <w:rPr>
          <w:rFonts w:ascii="Times New Roman" w:hAnsi="Times New Roman" w:cs="Times New Roman"/>
          <w:sz w:val="28"/>
          <w:szCs w:val="28"/>
        </w:rPr>
        <w:t xml:space="preserve">Contabil-șef                                          </w:t>
      </w:r>
      <w:r w:rsidR="00834D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4DD6">
        <w:rPr>
          <w:rFonts w:ascii="Times New Roman" w:hAnsi="Times New Roman" w:cs="Times New Roman"/>
          <w:sz w:val="28"/>
          <w:szCs w:val="28"/>
        </w:rPr>
        <w:t xml:space="preserve"> Olesea Procopenco</w:t>
      </w:r>
    </w:p>
    <w:p w:rsidR="008D63A2" w:rsidRPr="00834DD6" w:rsidRDefault="008D63A2" w:rsidP="00F304C7">
      <w:pPr>
        <w:pStyle w:val="1"/>
        <w:tabs>
          <w:tab w:val="left" w:pos="284"/>
          <w:tab w:val="left" w:pos="69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6D8A" w:rsidRPr="00834DD6" w:rsidRDefault="00F304C7" w:rsidP="00F304C7">
      <w:pPr>
        <w:pStyle w:val="1"/>
        <w:tabs>
          <w:tab w:val="left" w:pos="284"/>
          <w:tab w:val="left" w:pos="69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DD6">
        <w:rPr>
          <w:rFonts w:ascii="Times New Roman" w:hAnsi="Times New Roman" w:cs="Times New Roman"/>
          <w:sz w:val="28"/>
          <w:szCs w:val="28"/>
        </w:rPr>
        <w:t>Aviza</w:t>
      </w:r>
      <w:r w:rsidR="00834DD6">
        <w:rPr>
          <w:rFonts w:ascii="Times New Roman" w:hAnsi="Times New Roman" w:cs="Times New Roman"/>
          <w:sz w:val="28"/>
          <w:szCs w:val="28"/>
        </w:rPr>
        <w:t xml:space="preserve">t                                                               </w:t>
      </w:r>
      <w:r w:rsidRPr="00834DD6">
        <w:rPr>
          <w:rFonts w:ascii="Times New Roman" w:hAnsi="Times New Roman" w:cs="Times New Roman"/>
          <w:sz w:val="28"/>
          <w:szCs w:val="28"/>
        </w:rPr>
        <w:t>Anatolie Focșa</w:t>
      </w:r>
    </w:p>
    <w:p w:rsidR="00F16D8A" w:rsidRPr="00F304C7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03D43" w:rsidRDefault="00D03D43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03D43" w:rsidRDefault="00D03D43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03D43" w:rsidRDefault="00D03D43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03D43" w:rsidRDefault="00D03D43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03D43" w:rsidRDefault="00D03D43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03D43" w:rsidRDefault="00D03D43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03D43" w:rsidRDefault="00D03D43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bookmarkStart w:id="0" w:name="_GoBack"/>
      <w:bookmarkEnd w:id="0"/>
    </w:p>
    <w:p w:rsidR="00025B7D" w:rsidRPr="00486EEE" w:rsidRDefault="00025B7D" w:rsidP="009C6B7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32"/>
          <w:szCs w:val="32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 xml:space="preserve">N O T Ă   I N FO R M A T I V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A</w:t>
      </w:r>
    </w:p>
    <w:p w:rsidR="00025B7D" w:rsidRPr="006D01AE" w:rsidRDefault="00025B7D" w:rsidP="00025B7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Cuprivire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 w:rsidR="009C6B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 w:rsidR="009C6B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025B7D" w:rsidRPr="00D45245" w:rsidRDefault="00025B7D" w:rsidP="00025B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orăşenes</w:t>
      </w:r>
      <w:r w:rsidR="00715390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End"/>
      <w:proofErr w:type="gramEnd"/>
      <w:r w:rsidR="009C6B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15390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 w:rsidR="00715390">
        <w:rPr>
          <w:rFonts w:ascii="Times New Roman" w:hAnsi="Times New Roman"/>
          <w:b/>
          <w:sz w:val="28"/>
          <w:szCs w:val="28"/>
          <w:lang w:val="en-US"/>
        </w:rPr>
        <w:t xml:space="preserve"> nr.3/1 din 16.02.2023</w:t>
      </w:r>
      <w:r w:rsidRPr="00D45245">
        <w:rPr>
          <w:rFonts w:ascii="Times New Roman" w:hAnsi="Times New Roman"/>
          <w:b/>
          <w:sz w:val="28"/>
          <w:szCs w:val="28"/>
          <w:lang w:val="en-US"/>
        </w:rPr>
        <w:t>„Cu</w:t>
      </w:r>
    </w:p>
    <w:p w:rsidR="00025B7D" w:rsidRPr="00D45245" w:rsidRDefault="00025B7D" w:rsidP="00025B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 w:rsidR="009C6B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 w:rsidR="009C6B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 w:rsidR="009C6B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025B7D" w:rsidRDefault="00715390" w:rsidP="00025B7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 w:rsidR="009C6B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2023</w:t>
      </w:r>
      <w:r w:rsidR="00025B7D" w:rsidRPr="00D45245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025B7D" w:rsidRPr="00D45245" w:rsidRDefault="00025B7D" w:rsidP="00025B7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7"/>
        <w:tblW w:w="9700" w:type="dxa"/>
        <w:tblLayout w:type="fixed"/>
        <w:tblLook w:val="04A0"/>
      </w:tblPr>
      <w:tblGrid>
        <w:gridCol w:w="9700"/>
      </w:tblGrid>
      <w:tr w:rsidR="00025B7D" w:rsidRPr="006D72B6" w:rsidTr="00893847">
        <w:tc>
          <w:tcPr>
            <w:tcW w:w="9700" w:type="dxa"/>
          </w:tcPr>
          <w:p w:rsidR="00025B7D" w:rsidRPr="00D45245" w:rsidRDefault="00025B7D" w:rsidP="004E62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025B7D" w:rsidRPr="006D72B6" w:rsidTr="00893847">
        <w:tc>
          <w:tcPr>
            <w:tcW w:w="9700" w:type="dxa"/>
          </w:tcPr>
          <w:p w:rsidR="00025B7D" w:rsidRPr="00D45245" w:rsidRDefault="00025B7D" w:rsidP="004E62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9C6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6C03">
              <w:rPr>
                <w:rFonts w:ascii="Times New Roman" w:hAnsi="Times New Roman"/>
                <w:sz w:val="28"/>
                <w:szCs w:val="28"/>
                <w:lang w:val="en-US"/>
              </w:rPr>
              <w:t>Viceprimar</w:t>
            </w:r>
            <w:proofErr w:type="spellEnd"/>
            <w:r w:rsidR="009C6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6C03">
              <w:rPr>
                <w:rFonts w:ascii="Times New Roman" w:hAnsi="Times New Roman"/>
                <w:sz w:val="28"/>
                <w:szCs w:val="28"/>
                <w:lang w:val="en-US"/>
              </w:rPr>
              <w:t>RuslanCoroi</w:t>
            </w:r>
            <w:proofErr w:type="spellEnd"/>
            <w:r w:rsidR="006C6C0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specialist </w:t>
            </w:r>
            <w:proofErr w:type="spellStart"/>
            <w:r w:rsidR="00715390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="007153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025B7D" w:rsidRPr="006D72B6" w:rsidTr="00893847">
        <w:tc>
          <w:tcPr>
            <w:tcW w:w="9700" w:type="dxa"/>
          </w:tcPr>
          <w:p w:rsidR="00025B7D" w:rsidRPr="006D72B6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025B7D" w:rsidRPr="006D72B6" w:rsidTr="00893847">
        <w:tc>
          <w:tcPr>
            <w:tcW w:w="9700" w:type="dxa"/>
          </w:tcPr>
          <w:p w:rsidR="00025B7D" w:rsidRPr="00D45245" w:rsidRDefault="00025B7D" w:rsidP="00D07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Avînd</w:t>
            </w:r>
            <w:proofErr w:type="spellEnd"/>
            <w:r w:rsidR="009C6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9C6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vedere,</w:t>
            </w:r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încasarea</w:t>
            </w:r>
            <w:proofErr w:type="spellEnd"/>
            <w:r w:rsidR="009C6B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sumelor</w:t>
            </w:r>
            <w:proofErr w:type="spellEnd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vinzarea</w:t>
            </w:r>
            <w:proofErr w:type="spellEnd"/>
            <w:r w:rsidR="009C6B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="009C6B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surplusul</w:t>
            </w:r>
            <w:proofErr w:type="spellEnd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lîngă</w:t>
            </w:r>
            <w:proofErr w:type="spellEnd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casă</w:t>
            </w:r>
            <w:proofErr w:type="spellEnd"/>
          </w:p>
        </w:tc>
      </w:tr>
      <w:tr w:rsidR="00025B7D" w:rsidRPr="006D72B6" w:rsidTr="00893847">
        <w:tc>
          <w:tcPr>
            <w:tcW w:w="9700" w:type="dxa"/>
          </w:tcPr>
          <w:p w:rsidR="00025B7D" w:rsidRPr="006D72B6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Descrierea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gradului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compatibilitate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proiectele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care au ca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scop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armonizarea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legislaţiei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naţionale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legislaţia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Uniunii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Europene</w:t>
            </w:r>
            <w:proofErr w:type="spellEnd"/>
          </w:p>
        </w:tc>
      </w:tr>
      <w:tr w:rsidR="00025B7D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</w:t>
            </w:r>
          </w:p>
        </w:tc>
      </w:tr>
      <w:tr w:rsidR="00025B7D" w:rsidRPr="006D72B6" w:rsidTr="00893847">
        <w:tc>
          <w:tcPr>
            <w:tcW w:w="9700" w:type="dxa"/>
          </w:tcPr>
          <w:p w:rsidR="00025B7D" w:rsidRPr="006D72B6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025B7D" w:rsidRPr="006D72B6" w:rsidTr="00893847">
        <w:tc>
          <w:tcPr>
            <w:tcW w:w="9700" w:type="dxa"/>
          </w:tcPr>
          <w:p w:rsidR="00486EEE" w:rsidRPr="00784B9B" w:rsidRDefault="009C6B7A" w:rsidP="00486EE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="004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="004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art.6</w:t>
            </w:r>
            <w:r w:rsidR="00486EEE"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lit.h),62 (1) , 64</w:t>
            </w:r>
            <w:r w:rsidR="00486EEE"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486EEE"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6EEE"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6EEE"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 w:rsidR="00486EEE"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normative</w:t>
            </w:r>
            <w:r w:rsidR="004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nr.100 din 22.12.2017</w:t>
            </w:r>
            <w:r w:rsidR="00486EEE"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486EEE" w:rsidRPr="00784B9B" w:rsidRDefault="00486EEE" w:rsidP="00486EE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art.8 (1), 9,28 (1) ,(2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,(3),</w:t>
            </w:r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(4),</w:t>
            </w:r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</w:t>
            </w:r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finanţele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486EEE" w:rsidRPr="00784B9B" w:rsidRDefault="00486EEE" w:rsidP="00486EE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4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(1),</w:t>
            </w:r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12(1),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486EEE" w:rsidRPr="00784B9B" w:rsidRDefault="00486EEE" w:rsidP="00486EEE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28.12.2006,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Căuşeni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4B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DECIDE:</w:t>
            </w:r>
          </w:p>
          <w:p w:rsidR="00025B7D" w:rsidRPr="00486EEE" w:rsidRDefault="00025B7D" w:rsidP="00486EE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5B7D" w:rsidRPr="00486EEE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Fundamentarea economico-financiară</w:t>
            </w:r>
          </w:p>
        </w:tc>
      </w:tr>
      <w:tr w:rsidR="00025B7D" w:rsidRPr="00622274" w:rsidTr="00893847">
        <w:trPr>
          <w:trHeight w:val="785"/>
        </w:trPr>
        <w:tc>
          <w:tcPr>
            <w:tcW w:w="9700" w:type="dxa"/>
            <w:tcBorders>
              <w:bottom w:val="single" w:sz="4" w:space="0" w:color="auto"/>
            </w:tcBorders>
          </w:tcPr>
          <w:p w:rsidR="00622274" w:rsidRPr="009C6B7A" w:rsidRDefault="00622274" w:rsidP="00622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        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ăș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enesc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ului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2023”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.3/1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16.02.2023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complecteaz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="009C6B7A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</w:t>
            </w:r>
            <w:proofErr w:type="spellStart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urmeaz</w:t>
            </w:r>
            <w:proofErr w:type="spellEnd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ă:</w:t>
            </w:r>
          </w:p>
          <w:p w:rsidR="00622274" w:rsidRPr="009C6B7A" w:rsidRDefault="00622274" w:rsidP="00622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pct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suma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</w:t>
            </w:r>
            <w:proofErr w:type="spellEnd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ului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venituri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7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heltuieli</w:t>
            </w:r>
            <w:proofErr w:type="spellEnd"/>
            <w:r w:rsidR="004748A8" w:rsidRPr="009C6B7A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 w:rsidR="0047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748A8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="004748A8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majoreaz</w:t>
            </w:r>
            <w:r w:rsidR="004748A8" w:rsidRPr="009C6B7A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="004748A8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="004748A8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 450</w:t>
            </w:r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</w:t>
            </w:r>
            <w:r w:rsidR="009C6B7A" w:rsidRPr="009C6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9C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inclusiv</w:t>
            </w:r>
            <w:proofErr w:type="spellEnd"/>
            <w:r w:rsidRPr="009C6B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2274" w:rsidRDefault="00622274" w:rsidP="006222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Anexa nr.1</w:t>
            </w:r>
            <w:r w:rsid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,,Indicatorii generali și sursele de finanțare a bugetului orășenesc Căușeni pentru anul 2023”,</w:t>
            </w:r>
            <w:r w:rsidR="009C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 complectează după cum urmează:</w:t>
            </w:r>
          </w:p>
          <w:p w:rsidR="00622274" w:rsidRPr="00C31F12" w:rsidRDefault="00622274" w:rsidP="006222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La capitolul ,,IV.Sursele de finanțare,total (active financiare+datorii+modificarea soldului de mijloace bănești) se întroduce o nouă poziție,cu următorul conținut:</w:t>
            </w:r>
          </w:p>
          <w:tbl>
            <w:tblPr>
              <w:tblW w:w="0" w:type="auto"/>
              <w:tblCellSpacing w:w="0" w:type="dxa"/>
              <w:tblInd w:w="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260"/>
              <w:gridCol w:w="1398"/>
              <w:gridCol w:w="3564"/>
            </w:tblGrid>
            <w:tr w:rsidR="00622274" w:rsidRPr="006D72B6" w:rsidTr="00FD3BE8">
              <w:trPr>
                <w:tblCellSpacing w:w="0" w:type="dxa"/>
              </w:trPr>
              <w:tc>
                <w:tcPr>
                  <w:tcW w:w="3260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2274" w:rsidRPr="00DD5D9A" w:rsidRDefault="00622274" w:rsidP="0062227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  <w:t>Realizarea terenurilor</w:t>
                  </w:r>
                </w:p>
              </w:tc>
              <w:tc>
                <w:tcPr>
                  <w:tcW w:w="13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2274" w:rsidRPr="00DD5D9A" w:rsidRDefault="00622274" w:rsidP="00622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  <w:t>371210</w:t>
                  </w:r>
                </w:p>
              </w:tc>
              <w:tc>
                <w:tcPr>
                  <w:tcW w:w="3564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nil"/>
                  </w:tcBorders>
                  <w:vAlign w:val="center"/>
                </w:tcPr>
                <w:p w:rsidR="00622274" w:rsidRPr="00DD5D9A" w:rsidRDefault="00400A84" w:rsidP="00622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  <w:t>450</w:t>
                  </w:r>
                  <w:r w:rsidR="00622274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  <w:t>,0</w:t>
                  </w:r>
                </w:p>
              </w:tc>
            </w:tr>
          </w:tbl>
          <w:p w:rsidR="00622274" w:rsidRDefault="00622274" w:rsidP="006222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74" w:rsidRPr="00A83A6F" w:rsidRDefault="00622274" w:rsidP="006222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Anexa nr.3,,Resursele și cheltuielile bugetului orășenesc Căușeni conform clasificației funcționale și pe programe pentru anul 2023” se modifică după cum urmează:</w:t>
            </w:r>
          </w:p>
          <w:p w:rsidR="00622274" w:rsidRDefault="00622274" w:rsidP="00622274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Capitolul ,,Denumirea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”:</w:t>
            </w:r>
          </w:p>
          <w:p w:rsidR="00C26D02" w:rsidRPr="00622274" w:rsidRDefault="00C26D02" w:rsidP="00622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B7D" w:rsidRPr="009C6B7A" w:rsidRDefault="00622274" w:rsidP="009C6B7A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83A6F">
              <w:rPr>
                <w:rFonts w:ascii="Times New Roman" w:hAnsi="Times New Roman" w:cs="Times New Roman"/>
                <w:sz w:val="28"/>
                <w:szCs w:val="28"/>
              </w:rPr>
              <w:t>ozițiile „</w:t>
            </w:r>
            <w:r w:rsidRPr="00A83A6F">
              <w:rPr>
                <w:rFonts w:ascii="Times New Roman" w:hAnsi="Times New Roman" w:cs="Times New Roman"/>
                <w:b/>
                <w:sz w:val="28"/>
                <w:szCs w:val="28"/>
              </w:rPr>
              <w:t>Gospodăria de locuințe și gospodăria serviciilor comunale„”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;și ,,Resurse,total” </w:t>
            </w:r>
            <w:r w:rsidRPr="00486EEE">
              <w:rPr>
                <w:rFonts w:ascii="Times New Roman" w:hAnsi="Times New Roman" w:cs="Times New Roman"/>
                <w:sz w:val="28"/>
                <w:szCs w:val="28"/>
              </w:rPr>
              <w:t>subpoziția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,,Resurse generale</w:t>
            </w:r>
            <w:r w:rsidRPr="00486EEE">
              <w:rPr>
                <w:rFonts w:ascii="Times New Roman" w:hAnsi="Times New Roman" w:cs="Times New Roman"/>
                <w:sz w:val="28"/>
                <w:szCs w:val="28"/>
              </w:rPr>
              <w:t>”, poziția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,,Cheltuieli,total”, </w:t>
            </w:r>
            <w:r w:rsidRPr="00486EEE">
              <w:rPr>
                <w:rFonts w:ascii="Times New Roman" w:hAnsi="Times New Roman" w:cs="Times New Roman"/>
                <w:sz w:val="28"/>
                <w:szCs w:val="28"/>
              </w:rPr>
              <w:t xml:space="preserve">subpoziția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,,Dezvoltarea gospodăriei de locuințe și serviciilor comunale”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în </w:t>
            </w:r>
            <w:r w:rsidRPr="00A83A6F">
              <w:rPr>
                <w:rFonts w:ascii="Times New Roman" w:hAnsi="Times New Roman" w:cs="Times New Roman"/>
                <w:sz w:val="28"/>
                <w:szCs w:val="28"/>
              </w:rPr>
              <w:t>coloana “Suma,mii lei”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,sumele </w:t>
            </w:r>
            <w:r w:rsidRPr="00A83A6F">
              <w:rPr>
                <w:rFonts w:ascii="Times New Roman" w:hAnsi="Times New Roman" w:cs="Times New Roman"/>
                <w:sz w:val="28"/>
                <w:szCs w:val="28"/>
              </w:rPr>
              <w:t xml:space="preserve"> se majoreazăcu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="00400A84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 w:rsidRPr="00486EE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’’</w:t>
            </w:r>
            <w:r w:rsidRPr="00A83A6F">
              <w:rPr>
                <w:rFonts w:ascii="Times New Roman" w:hAnsi="Times New Roman" w:cs="Times New Roman"/>
                <w:sz w:val="28"/>
                <w:szCs w:val="28"/>
              </w:rPr>
              <w:t xml:space="preserve"> lei.</w:t>
            </w:r>
          </w:p>
        </w:tc>
      </w:tr>
      <w:tr w:rsidR="007A676C" w:rsidRPr="006D72B6" w:rsidTr="00337DAB">
        <w:trPr>
          <w:trHeight w:val="584"/>
        </w:trPr>
        <w:tc>
          <w:tcPr>
            <w:tcW w:w="9700" w:type="dxa"/>
            <w:tcBorders>
              <w:top w:val="single" w:sz="4" w:space="0" w:color="auto"/>
            </w:tcBorders>
          </w:tcPr>
          <w:tbl>
            <w:tblPr>
              <w:tblStyle w:val="a7"/>
              <w:tblW w:w="2800" w:type="dxa"/>
              <w:tblLayout w:type="fixed"/>
              <w:tblLook w:val="04A0"/>
            </w:tblPr>
            <w:tblGrid>
              <w:gridCol w:w="1559"/>
              <w:gridCol w:w="1241"/>
            </w:tblGrid>
            <w:tr w:rsidR="009C6B7A" w:rsidRPr="00622274" w:rsidTr="009C6B7A">
              <w:trPr>
                <w:trHeight w:val="103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6B7A" w:rsidRPr="00FB1BEA" w:rsidRDefault="009C6B7A" w:rsidP="004E6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6B7A" w:rsidRPr="00FB1BEA" w:rsidRDefault="009C6B7A" w:rsidP="004E6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7A676C" w:rsidRPr="0059341F" w:rsidRDefault="007A676C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6.Modul de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025B7D" w:rsidRPr="00702FB5" w:rsidTr="00893847">
        <w:tc>
          <w:tcPr>
            <w:tcW w:w="9700" w:type="dxa"/>
          </w:tcPr>
          <w:p w:rsidR="00025B7D" w:rsidRPr="00702FB5" w:rsidRDefault="00025B7D" w:rsidP="004E6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r w:rsidR="007A67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Pr="00702FB5">
              <w:rPr>
                <w:rFonts w:ascii="Times New Roman" w:hAnsi="Times New Roman"/>
                <w:sz w:val="28"/>
                <w:szCs w:val="28"/>
                <w:lang w:val="en-US"/>
              </w:rPr>
              <w:t>ăş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enesc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02FB5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702FB5">
              <w:rPr>
                <w:rFonts w:ascii="Times New Roman" w:hAnsi="Times New Roman"/>
                <w:sz w:val="28"/>
                <w:szCs w:val="28"/>
                <w:lang w:val="en-US"/>
              </w:rPr>
              <w:t>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="00715390" w:rsidRPr="00702FB5">
              <w:rPr>
                <w:rFonts w:ascii="Times New Roman" w:hAnsi="Times New Roman"/>
                <w:sz w:val="28"/>
                <w:szCs w:val="28"/>
                <w:lang w:val="en-US"/>
              </w:rPr>
              <w:t>.3</w:t>
            </w:r>
            <w:r w:rsidRP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/1 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="00715390" w:rsidRP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16.02.2023</w:t>
            </w:r>
            <w:r w:rsidRP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„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ora</w:t>
            </w:r>
            <w:r w:rsidRPr="00702FB5">
              <w:rPr>
                <w:rFonts w:ascii="Times New Roman" w:hAnsi="Times New Roman"/>
                <w:sz w:val="28"/>
                <w:szCs w:val="28"/>
                <w:lang w:val="en-US"/>
              </w:rPr>
              <w:t>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02FB5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702FB5">
              <w:rPr>
                <w:rFonts w:ascii="Times New Roman" w:hAnsi="Times New Roman"/>
                <w:sz w:val="28"/>
                <w:szCs w:val="28"/>
                <w:lang w:val="en-US"/>
              </w:rPr>
              <w:t>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="00715390" w:rsidRP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2023</w:t>
            </w:r>
            <w:r w:rsidRPr="00702FB5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:rsidR="00025B7D" w:rsidRPr="00702FB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5B7D" w:rsidRPr="006D72B6" w:rsidTr="00893847">
        <w:tc>
          <w:tcPr>
            <w:tcW w:w="9700" w:type="dxa"/>
          </w:tcPr>
          <w:p w:rsidR="00025B7D" w:rsidRPr="006D72B6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D7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025B7D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72B6">
              <w:rPr>
                <w:rFonts w:ascii="Times New Roman" w:hAnsi="Times New Roman"/>
                <w:sz w:val="28"/>
                <w:szCs w:val="28"/>
                <w:lang w:val="en-US"/>
              </w:rPr>
              <w:t>Pubilicarea</w:t>
            </w:r>
            <w:proofErr w:type="spellEnd"/>
            <w:r w:rsidRPr="006D72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hAnsi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6D72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6D72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hAnsi="Times New Roman"/>
                <w:sz w:val="28"/>
                <w:szCs w:val="28"/>
                <w:lang w:val="en-US"/>
              </w:rPr>
              <w:t>saitul</w:t>
            </w:r>
            <w:proofErr w:type="spellEnd"/>
            <w:r w:rsidRPr="006D72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72B6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6D72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r>
              <w:rPr>
                <w:rFonts w:ascii="Times New Roman" w:hAnsi="Times New Roman"/>
                <w:sz w:val="28"/>
                <w:szCs w:val="28"/>
              </w:rPr>
              <w:t>Căușeni.</w:t>
            </w:r>
          </w:p>
        </w:tc>
      </w:tr>
      <w:tr w:rsidR="00025B7D" w:rsidTr="00893847">
        <w:tc>
          <w:tcPr>
            <w:tcW w:w="9700" w:type="dxa"/>
          </w:tcPr>
          <w:p w:rsidR="00025B7D" w:rsidRPr="00E7139F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Constatările expertizei anticorupție</w:t>
            </w:r>
          </w:p>
        </w:tc>
      </w:tr>
      <w:tr w:rsidR="00025B7D" w:rsidRPr="006D72B6" w:rsidTr="00893847">
        <w:tc>
          <w:tcPr>
            <w:tcW w:w="9700" w:type="dxa"/>
          </w:tcPr>
          <w:p w:rsidR="00025B7D" w:rsidRPr="006D72B6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  <w:r w:rsidRPr="006D72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025B7D" w:rsidTr="00893847">
        <w:tc>
          <w:tcPr>
            <w:tcW w:w="9700" w:type="dxa"/>
          </w:tcPr>
          <w:p w:rsidR="00025B7D" w:rsidRPr="00E7139F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Constatările expertizei de compatibilitate</w:t>
            </w:r>
          </w:p>
        </w:tc>
      </w:tr>
      <w:tr w:rsidR="00025B7D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  <w:tr w:rsidR="00025B7D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Constatările expertizei juridice</w:t>
            </w:r>
          </w:p>
        </w:tc>
      </w:tr>
      <w:tr w:rsidR="00025B7D" w:rsidRPr="006D72B6" w:rsidTr="00893847">
        <w:trPr>
          <w:trHeight w:val="2411"/>
        </w:trPr>
        <w:tc>
          <w:tcPr>
            <w:tcW w:w="9700" w:type="dxa"/>
          </w:tcPr>
          <w:p w:rsidR="00025B7D" w:rsidRDefault="00025B7D" w:rsidP="004E620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025B7D" w:rsidRDefault="00025B7D" w:rsidP="004E620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025B7D" w:rsidRPr="006D72B6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="00702F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025B7D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Constatările altor expertize</w:t>
            </w:r>
          </w:p>
        </w:tc>
      </w:tr>
      <w:tr w:rsidR="00025B7D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5B7D" w:rsidRDefault="00025B7D" w:rsidP="00025B7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5B7D" w:rsidRDefault="004748A8" w:rsidP="00025B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Viceprimar</w:t>
      </w:r>
      <w:r w:rsidR="00025B7D">
        <w:rPr>
          <w:rFonts w:ascii="Times New Roman" w:hAnsi="Times New Roman" w:cs="Times New Roman"/>
          <w:sz w:val="28"/>
          <w:szCs w:val="28"/>
          <w:lang w:val="ro-RO"/>
        </w:rPr>
        <w:t xml:space="preserve"> or. Căușeni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Coroi Ruslan</w:t>
      </w:r>
    </w:p>
    <w:p w:rsidR="00025B7D" w:rsidRDefault="00025B7D" w:rsidP="00025B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25B7D" w:rsidRDefault="00025B7D" w:rsidP="00025B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>Specialist</w:t>
      </w:r>
      <w:r w:rsidR="00702FB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</w:t>
      </w:r>
      <w:r w:rsidR="00715390">
        <w:rPr>
          <w:rFonts w:ascii="Times New Roman" w:hAnsi="Times New Roman" w:cs="Times New Roman"/>
          <w:sz w:val="28"/>
          <w:szCs w:val="28"/>
          <w:lang w:val="ro-RO"/>
        </w:rPr>
        <w:t>Carpovici Natalia</w:t>
      </w:r>
    </w:p>
    <w:p w:rsidR="00025B7D" w:rsidRDefault="00025B7D" w:rsidP="00025B7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25B7D" w:rsidRDefault="00D26153" w:rsidP="00025B7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Contabil-șef                                                             Olesea Procopenco</w:t>
      </w:r>
    </w:p>
    <w:p w:rsidR="009618AA" w:rsidRDefault="009618AA">
      <w:pPr>
        <w:rPr>
          <w:lang w:val="en-US"/>
        </w:rPr>
      </w:pPr>
    </w:p>
    <w:p w:rsidR="00DF3D80" w:rsidRDefault="00DF3D80">
      <w:pPr>
        <w:rPr>
          <w:lang w:val="en-US"/>
        </w:rPr>
      </w:pPr>
    </w:p>
    <w:p w:rsidR="00DF3D80" w:rsidRDefault="00DF3D80">
      <w:pPr>
        <w:rPr>
          <w:lang w:val="en-US"/>
        </w:rPr>
      </w:pPr>
    </w:p>
    <w:p w:rsidR="00DF3D80" w:rsidRDefault="00DF3D80">
      <w:pPr>
        <w:rPr>
          <w:lang w:val="en-US"/>
        </w:rPr>
      </w:pPr>
    </w:p>
    <w:p w:rsidR="007406E1" w:rsidRDefault="007406E1" w:rsidP="00702FB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</w:t>
      </w:r>
    </w:p>
    <w:p w:rsidR="00DF3D80" w:rsidRDefault="00DF3D80">
      <w:pPr>
        <w:rPr>
          <w:lang w:val="en-US"/>
        </w:rPr>
      </w:pPr>
    </w:p>
    <w:sectPr w:rsidR="00DF3D80" w:rsidSect="0060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0B"/>
    <w:multiLevelType w:val="hybridMultilevel"/>
    <w:tmpl w:val="B552AD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1423"/>
    <w:multiLevelType w:val="hybridMultilevel"/>
    <w:tmpl w:val="019028D2"/>
    <w:lvl w:ilvl="0" w:tplc="E1CE488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B1F"/>
    <w:multiLevelType w:val="hybridMultilevel"/>
    <w:tmpl w:val="418E4B7C"/>
    <w:lvl w:ilvl="0" w:tplc="1AD6DD6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55E6"/>
    <w:multiLevelType w:val="multilevel"/>
    <w:tmpl w:val="514E7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C2BDA"/>
    <w:rsid w:val="00025B7D"/>
    <w:rsid w:val="00026AF1"/>
    <w:rsid w:val="00034640"/>
    <w:rsid w:val="00095309"/>
    <w:rsid w:val="000D40FA"/>
    <w:rsid w:val="000E4DF1"/>
    <w:rsid w:val="000F20B3"/>
    <w:rsid w:val="00146D10"/>
    <w:rsid w:val="001542AB"/>
    <w:rsid w:val="001543B8"/>
    <w:rsid w:val="00167F30"/>
    <w:rsid w:val="00175E72"/>
    <w:rsid w:val="00183F06"/>
    <w:rsid w:val="00192EB0"/>
    <w:rsid w:val="001E6D77"/>
    <w:rsid w:val="00201EC2"/>
    <w:rsid w:val="00214389"/>
    <w:rsid w:val="00215F86"/>
    <w:rsid w:val="00260FC3"/>
    <w:rsid w:val="00263EBF"/>
    <w:rsid w:val="002F043F"/>
    <w:rsid w:val="002F4BED"/>
    <w:rsid w:val="002F7CCC"/>
    <w:rsid w:val="00312AA0"/>
    <w:rsid w:val="00327FBB"/>
    <w:rsid w:val="00337DAB"/>
    <w:rsid w:val="003402C8"/>
    <w:rsid w:val="00365283"/>
    <w:rsid w:val="003866BD"/>
    <w:rsid w:val="003963F4"/>
    <w:rsid w:val="003B1AA6"/>
    <w:rsid w:val="003C78FF"/>
    <w:rsid w:val="003D16B7"/>
    <w:rsid w:val="003D552B"/>
    <w:rsid w:val="003E0BD5"/>
    <w:rsid w:val="003E2A0E"/>
    <w:rsid w:val="003E66F4"/>
    <w:rsid w:val="003E6F88"/>
    <w:rsid w:val="00400A84"/>
    <w:rsid w:val="00436FD5"/>
    <w:rsid w:val="0047463E"/>
    <w:rsid w:val="004748A8"/>
    <w:rsid w:val="0048476A"/>
    <w:rsid w:val="00486EEE"/>
    <w:rsid w:val="004902C2"/>
    <w:rsid w:val="004A1494"/>
    <w:rsid w:val="004A5B77"/>
    <w:rsid w:val="004C4DCF"/>
    <w:rsid w:val="005173BA"/>
    <w:rsid w:val="00537659"/>
    <w:rsid w:val="00555F19"/>
    <w:rsid w:val="005900C8"/>
    <w:rsid w:val="005E55E2"/>
    <w:rsid w:val="005F0022"/>
    <w:rsid w:val="00606453"/>
    <w:rsid w:val="00617C3C"/>
    <w:rsid w:val="00622274"/>
    <w:rsid w:val="00660D7F"/>
    <w:rsid w:val="0067418E"/>
    <w:rsid w:val="006908DB"/>
    <w:rsid w:val="006C6C03"/>
    <w:rsid w:val="006D72B6"/>
    <w:rsid w:val="006E2CB3"/>
    <w:rsid w:val="006F2972"/>
    <w:rsid w:val="00702FB5"/>
    <w:rsid w:val="00703C55"/>
    <w:rsid w:val="00715390"/>
    <w:rsid w:val="00724D02"/>
    <w:rsid w:val="00727960"/>
    <w:rsid w:val="007406E1"/>
    <w:rsid w:val="00755B0D"/>
    <w:rsid w:val="00784B9B"/>
    <w:rsid w:val="0078631C"/>
    <w:rsid w:val="007A3556"/>
    <w:rsid w:val="007A676C"/>
    <w:rsid w:val="007B0ED1"/>
    <w:rsid w:val="007B4FF6"/>
    <w:rsid w:val="007C199A"/>
    <w:rsid w:val="007D5392"/>
    <w:rsid w:val="007E35DC"/>
    <w:rsid w:val="007E50A6"/>
    <w:rsid w:val="007F5A25"/>
    <w:rsid w:val="00811B27"/>
    <w:rsid w:val="0082742C"/>
    <w:rsid w:val="00834DD6"/>
    <w:rsid w:val="00837617"/>
    <w:rsid w:val="0083793B"/>
    <w:rsid w:val="00844047"/>
    <w:rsid w:val="00847032"/>
    <w:rsid w:val="008708CE"/>
    <w:rsid w:val="00872A4A"/>
    <w:rsid w:val="00885BD5"/>
    <w:rsid w:val="00893847"/>
    <w:rsid w:val="008D63A2"/>
    <w:rsid w:val="008E0F59"/>
    <w:rsid w:val="009410AA"/>
    <w:rsid w:val="00941DD7"/>
    <w:rsid w:val="00951AF0"/>
    <w:rsid w:val="009618AA"/>
    <w:rsid w:val="009702A0"/>
    <w:rsid w:val="00981664"/>
    <w:rsid w:val="009A068D"/>
    <w:rsid w:val="009B175A"/>
    <w:rsid w:val="009C2BDA"/>
    <w:rsid w:val="009C6B7A"/>
    <w:rsid w:val="009D7F95"/>
    <w:rsid w:val="00A14F85"/>
    <w:rsid w:val="00A155AC"/>
    <w:rsid w:val="00A419EF"/>
    <w:rsid w:val="00A51264"/>
    <w:rsid w:val="00A8307C"/>
    <w:rsid w:val="00A83A6F"/>
    <w:rsid w:val="00AC62DF"/>
    <w:rsid w:val="00B111A2"/>
    <w:rsid w:val="00B43FD1"/>
    <w:rsid w:val="00B45EB6"/>
    <w:rsid w:val="00B57030"/>
    <w:rsid w:val="00B74165"/>
    <w:rsid w:val="00B96F1E"/>
    <w:rsid w:val="00BB335B"/>
    <w:rsid w:val="00BB372B"/>
    <w:rsid w:val="00BE7317"/>
    <w:rsid w:val="00BE7712"/>
    <w:rsid w:val="00C26D02"/>
    <w:rsid w:val="00C31F12"/>
    <w:rsid w:val="00C53214"/>
    <w:rsid w:val="00C65111"/>
    <w:rsid w:val="00C86C0F"/>
    <w:rsid w:val="00C901B3"/>
    <w:rsid w:val="00CB3A43"/>
    <w:rsid w:val="00CB794E"/>
    <w:rsid w:val="00CC798A"/>
    <w:rsid w:val="00CE3A94"/>
    <w:rsid w:val="00D03D43"/>
    <w:rsid w:val="00D07A3F"/>
    <w:rsid w:val="00D26153"/>
    <w:rsid w:val="00D273E2"/>
    <w:rsid w:val="00D94743"/>
    <w:rsid w:val="00D948FE"/>
    <w:rsid w:val="00D95678"/>
    <w:rsid w:val="00DC1EEF"/>
    <w:rsid w:val="00DC2965"/>
    <w:rsid w:val="00DF3D80"/>
    <w:rsid w:val="00E10DFB"/>
    <w:rsid w:val="00E143C9"/>
    <w:rsid w:val="00E5725F"/>
    <w:rsid w:val="00E76D8F"/>
    <w:rsid w:val="00EA52AA"/>
    <w:rsid w:val="00EB5961"/>
    <w:rsid w:val="00EB6685"/>
    <w:rsid w:val="00ED5381"/>
    <w:rsid w:val="00EE604B"/>
    <w:rsid w:val="00F16D8A"/>
    <w:rsid w:val="00F304C7"/>
    <w:rsid w:val="00F52E42"/>
    <w:rsid w:val="00F902CE"/>
    <w:rsid w:val="00F95B42"/>
    <w:rsid w:val="00FA588B"/>
    <w:rsid w:val="00FA6DD9"/>
    <w:rsid w:val="00FC2939"/>
    <w:rsid w:val="00FD2244"/>
    <w:rsid w:val="00FD2F03"/>
    <w:rsid w:val="00FF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BDA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3">
    <w:name w:val="Balloon Text"/>
    <w:basedOn w:val="a"/>
    <w:link w:val="a4"/>
    <w:uiPriority w:val="99"/>
    <w:semiHidden/>
    <w:unhideWhenUsed/>
    <w:rsid w:val="009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D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C2BDA"/>
    <w:rPr>
      <w:rFonts w:ascii="Calibri" w:hAnsi="Calibri"/>
    </w:rPr>
  </w:style>
  <w:style w:type="paragraph" w:styleId="a6">
    <w:name w:val="Body Text"/>
    <w:basedOn w:val="a"/>
    <w:link w:val="a5"/>
    <w:rsid w:val="009C2BDA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semiHidden/>
    <w:rsid w:val="009C2BDA"/>
  </w:style>
  <w:style w:type="paragraph" w:customStyle="1" w:styleId="11">
    <w:name w:val="Абзац списка1"/>
    <w:basedOn w:val="a"/>
    <w:rsid w:val="007B0ED1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025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6E1"/>
    <w:pPr>
      <w:ind w:left="720"/>
      <w:contextualSpacing/>
    </w:pPr>
  </w:style>
  <w:style w:type="character" w:customStyle="1" w:styleId="a9">
    <w:name w:val="Без интервала Знак"/>
    <w:basedOn w:val="a0"/>
    <w:link w:val="aa"/>
    <w:uiPriority w:val="1"/>
    <w:locked/>
    <w:rsid w:val="001542AB"/>
  </w:style>
  <w:style w:type="paragraph" w:styleId="aa">
    <w:name w:val="No Spacing"/>
    <w:link w:val="a9"/>
    <w:uiPriority w:val="1"/>
    <w:qFormat/>
    <w:rsid w:val="00154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00E8-8FC8-458C-94D9-5F70482C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121</cp:revision>
  <cp:lastPrinted>2023-09-14T10:56:00Z</cp:lastPrinted>
  <dcterms:created xsi:type="dcterms:W3CDTF">2015-11-24T06:48:00Z</dcterms:created>
  <dcterms:modified xsi:type="dcterms:W3CDTF">2023-11-17T06:41:00Z</dcterms:modified>
</cp:coreProperties>
</file>