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15" w:rsidRPr="003860C6" w:rsidRDefault="008C2815" w:rsidP="008C2815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3860C6">
        <w:rPr>
          <w:rFonts w:ascii="Times New Roman" w:hAnsi="Times New Roman"/>
          <w:sz w:val="24"/>
          <w:szCs w:val="24"/>
          <w:lang w:eastAsia="ro-RO"/>
        </w:rPr>
        <w:t>Proiect</w:t>
      </w:r>
      <w:proofErr w:type="spellEnd"/>
    </w:p>
    <w:p w:rsidR="008C2815" w:rsidRPr="003860C6" w:rsidRDefault="008C2815" w:rsidP="008C281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o-RO"/>
        </w:rPr>
      </w:pPr>
      <w:r w:rsidRPr="003860C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52450"/>
            <wp:effectExtent l="0" t="0" r="0" b="0"/>
            <wp:docPr id="2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15" w:rsidRPr="008C2815" w:rsidRDefault="008C2815" w:rsidP="008C281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8C2815">
        <w:rPr>
          <w:rFonts w:ascii="Times New Roman" w:hAnsi="Times New Roman"/>
          <w:sz w:val="24"/>
          <w:szCs w:val="24"/>
          <w:lang w:val="en-US" w:eastAsia="ro-RO"/>
        </w:rPr>
        <w:t>REPUBLICA MOLDOVA</w:t>
      </w:r>
    </w:p>
    <w:p w:rsidR="008C2815" w:rsidRPr="008C2815" w:rsidRDefault="008C2815" w:rsidP="008C281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8C2815">
        <w:rPr>
          <w:rFonts w:ascii="Times New Roman" w:hAnsi="Times New Roman"/>
          <w:sz w:val="24"/>
          <w:szCs w:val="24"/>
          <w:lang w:val="en-US" w:eastAsia="ro-RO"/>
        </w:rPr>
        <w:t>RAIONUL CĂUŞENI</w:t>
      </w:r>
    </w:p>
    <w:p w:rsidR="008C2815" w:rsidRPr="008C2815" w:rsidRDefault="008C2815" w:rsidP="008C281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8C2815">
        <w:rPr>
          <w:rFonts w:ascii="Times New Roman" w:hAnsi="Times New Roman"/>
          <w:sz w:val="24"/>
          <w:szCs w:val="24"/>
          <w:lang w:val="en-US" w:eastAsia="ro-RO"/>
        </w:rPr>
        <w:t>CONSILIUL ORĂȘENESC CĂUŞENI</w:t>
      </w:r>
    </w:p>
    <w:p w:rsidR="008C2815" w:rsidRPr="008C2815" w:rsidRDefault="008C2815" w:rsidP="008C28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nr.2/______________</w:t>
      </w:r>
    </w:p>
    <w:p w:rsidR="008C2815" w:rsidRPr="008C2815" w:rsidRDefault="008C2815" w:rsidP="008C28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>din__________________2024</w:t>
      </w:r>
    </w:p>
    <w:p w:rsidR="008C2815" w:rsidRPr="008C2815" w:rsidRDefault="008C2815" w:rsidP="008C28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dezbaterilor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oportunitatea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UAT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Slovene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informația</w:t>
      </w:r>
      <w:proofErr w:type="spellEnd"/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avizele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consultative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cu: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>-  art.3 (2), lit. g), (4), 11 (1)</w:t>
      </w:r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,din</w:t>
      </w:r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transparența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decizional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nr.239 -XVI din 13.11.2008, 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art.4(</w:t>
      </w:r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3) din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, nr.435-XVI din 28 decembrie 2006,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procedurile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consultare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societatea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civilă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decizional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Moldova nr. 867 din 9 august 2016,</w:t>
      </w: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art. 3, 4, 5 (1), 6 (2), 7, </w:t>
      </w:r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(1), (2), (3), 20 (5), 74 (5) din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nr.436-XVI din 28.12.2006,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2815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1. 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desfășura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04.03.2024 – 25.03.2024,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dezbaterile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oportunitatea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UAT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Slovene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UAT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Slovene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Moldova,ținând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cont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recomandările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înregistrate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dezbaterilor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3. Se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numește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Velixar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Iulia,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specialistă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principală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responsabilă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coordonarea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dezbatere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, str. M. Radu</w:t>
      </w:r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815" w:rsidRPr="008C2815" w:rsidRDefault="008C2815" w:rsidP="008C281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2815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Căușeniși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8C2815" w:rsidRPr="008C2815" w:rsidRDefault="008C2815" w:rsidP="008C2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Specialist principal           </w:t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Velixar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Iulia</w:t>
      </w: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ChiselițăAla</w:t>
      </w:r>
      <w:proofErr w:type="spellEnd"/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81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  <w:r w:rsidRPr="008C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815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</w:p>
    <w:p w:rsidR="008C2815" w:rsidRPr="008C2815" w:rsidRDefault="008C2815" w:rsidP="008C28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815" w:rsidRPr="008C2815" w:rsidRDefault="008C2815" w:rsidP="008C28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162" w:rsidRDefault="00F12162">
      <w:pPr>
        <w:rPr>
          <w:lang w:val="en-US"/>
        </w:rPr>
      </w:pPr>
    </w:p>
    <w:p w:rsidR="00940542" w:rsidRDefault="00940542">
      <w:pPr>
        <w:rPr>
          <w:lang w:val="en-US"/>
        </w:rPr>
      </w:pPr>
    </w:p>
    <w:p w:rsidR="00940542" w:rsidRDefault="00940542">
      <w:pPr>
        <w:rPr>
          <w:lang w:val="en-US"/>
        </w:rPr>
      </w:pPr>
    </w:p>
    <w:p w:rsidR="00C67B9C" w:rsidRDefault="00C67B9C">
      <w:pPr>
        <w:rPr>
          <w:lang w:val="en-US"/>
        </w:rPr>
      </w:pPr>
    </w:p>
    <w:p w:rsidR="00C67B9C" w:rsidRDefault="00C67B9C">
      <w:pPr>
        <w:rPr>
          <w:lang w:val="en-US"/>
        </w:rPr>
      </w:pPr>
    </w:p>
    <w:p w:rsidR="00C67B9C" w:rsidRDefault="00C67B9C">
      <w:pPr>
        <w:rPr>
          <w:lang w:val="en-US"/>
        </w:rPr>
      </w:pPr>
    </w:p>
    <w:p w:rsidR="00C67B9C" w:rsidRDefault="00C67B9C">
      <w:pPr>
        <w:rPr>
          <w:lang w:val="en-US"/>
        </w:rPr>
      </w:pPr>
    </w:p>
    <w:p w:rsidR="00C67B9C" w:rsidRDefault="00C67B9C">
      <w:pPr>
        <w:rPr>
          <w:lang w:val="en-US"/>
        </w:rPr>
      </w:pPr>
    </w:p>
    <w:p w:rsidR="00C67B9C" w:rsidRDefault="00C67B9C">
      <w:pPr>
        <w:rPr>
          <w:lang w:val="en-US"/>
        </w:rPr>
      </w:pPr>
    </w:p>
    <w:p w:rsidR="00940542" w:rsidRDefault="00940542">
      <w:pPr>
        <w:rPr>
          <w:lang w:val="en-US"/>
        </w:rPr>
      </w:pPr>
    </w:p>
    <w:p w:rsidR="00940542" w:rsidRPr="00B31F01" w:rsidRDefault="00940542" w:rsidP="0094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1F01">
        <w:rPr>
          <w:rFonts w:ascii="Times New Roman" w:hAnsi="Times New Roman"/>
          <w:b/>
          <w:sz w:val="24"/>
          <w:szCs w:val="24"/>
          <w:lang w:val="ro-RO"/>
        </w:rPr>
        <w:lastRenderedPageBreak/>
        <w:t>NOTĂ INFORMATIVĂ</w:t>
      </w:r>
    </w:p>
    <w:p w:rsidR="00940542" w:rsidRPr="00B31F01" w:rsidRDefault="00940542" w:rsidP="0094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1F01">
        <w:rPr>
          <w:rFonts w:ascii="Times New Roman" w:hAnsi="Times New Roman"/>
          <w:b/>
          <w:sz w:val="24"/>
          <w:szCs w:val="24"/>
          <w:lang w:val="ro-RO"/>
        </w:rPr>
        <w:t>la proiectul de Decizie</w:t>
      </w:r>
    </w:p>
    <w:p w:rsidR="00940542" w:rsidRDefault="00940542" w:rsidP="00940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1F01">
        <w:rPr>
          <w:rFonts w:ascii="Times New Roman" w:hAnsi="Times New Roman"/>
          <w:sz w:val="24"/>
          <w:szCs w:val="24"/>
          <w:lang w:val="ro-RO"/>
        </w:rPr>
        <w:t>,,</w:t>
      </w:r>
      <w:r w:rsidRPr="00B31F01">
        <w:rPr>
          <w:rFonts w:ascii="Times New Roman" w:hAnsi="Times New Roman" w:cs="Times New Roman"/>
          <w:sz w:val="24"/>
          <w:szCs w:val="24"/>
          <w:lang w:val="ro-RO"/>
        </w:rPr>
        <w:t>Cu pr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ivire la desfășurarea dezbaterilor publice privind oportunitatea participării UAT </w:t>
      </w:r>
    </w:p>
    <w:p w:rsidR="00940542" w:rsidRDefault="00940542" w:rsidP="00940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orașul Căușeni la Programul de asistență a Republicii Slovene pentru Republica Moldova”</w:t>
      </w:r>
    </w:p>
    <w:p w:rsidR="00940542" w:rsidRDefault="00940542" w:rsidP="00940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4"/>
      </w:tblGrid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right="-472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B31F01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Denumirea autorului şi, după caz, a participanților la elaborarea proiectului</w:t>
            </w:r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B31F01">
              <w:rPr>
                <w:rFonts w:ascii="Times New Roman" w:hAnsi="Times New Roman"/>
                <w:sz w:val="24"/>
                <w:szCs w:val="24"/>
                <w:lang w:val="ro-RO" w:eastAsia="en-US"/>
              </w:rPr>
              <w:t>Primarul orașului Căușeni, Donțu Anatolie.</w:t>
            </w:r>
          </w:p>
          <w:p w:rsidR="00940542" w:rsidRPr="00C67B9C" w:rsidRDefault="00940542" w:rsidP="00C6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1F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Specialistă principală în cadru</w:t>
            </w:r>
            <w:r w:rsidRPr="00B31F01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Primăriei orașului Căușeni, </w:t>
            </w:r>
            <w:r w:rsidRPr="00B31F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Velixar Iulia</w:t>
            </w:r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tabs>
                <w:tab w:val="left" w:pos="884"/>
                <w:tab w:val="left" w:pos="1196"/>
              </w:tabs>
              <w:spacing w:after="0" w:line="240" w:lineRule="auto"/>
              <w:ind w:right="-472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B31F01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2. Condițiile ce au impus elaborarea proiectului de act normativ şi finalitățile urmărite</w:t>
            </w:r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2" w:rsidRDefault="00940542" w:rsidP="00276547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  <w:rPr>
                <w:rFonts w:ascii="Times New Roman" w:hAnsi="Times New Roman"/>
                <w:iCs/>
                <w:color w:val="000000" w:themeColor="text1"/>
              </w:rPr>
            </w:pPr>
            <w:r w:rsidRPr="00937E81">
              <w:rPr>
                <w:rFonts w:ascii="Times New Roman" w:hAnsi="Times New Roman"/>
                <w:iCs/>
                <w:color w:val="000000" w:themeColor="text1"/>
              </w:rPr>
              <w:t xml:space="preserve">Necesitatea 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extinderii rețelelor de canalizare din orașul Căușeni. </w:t>
            </w:r>
          </w:p>
          <w:p w:rsidR="00940542" w:rsidRPr="000B016F" w:rsidRDefault="00940542" w:rsidP="00276547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  <w:rPr>
                <w:rFonts w:ascii="Times New Roman" w:hAnsi="Times New Roman"/>
                <w:iCs/>
                <w:color w:val="000000" w:themeColor="text1"/>
              </w:rPr>
            </w:pPr>
            <w:r w:rsidRPr="000B016F">
              <w:rPr>
                <w:rFonts w:ascii="Times New Roman" w:hAnsi="Times New Roman"/>
                <w:iCs/>
                <w:color w:val="000000" w:themeColor="text1"/>
              </w:rPr>
              <w:t xml:space="preserve">Apel de proiecte în cadru Programului </w:t>
            </w:r>
            <w:r w:rsidRPr="000B016F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asistență a Republicii Slovene pentru Republica Moldova </w:t>
            </w:r>
            <w:r w:rsidRPr="000B016F">
              <w:rPr>
                <w:rFonts w:ascii="Times New Roman" w:hAnsi="Times New Roman" w:cs="Times New Roman"/>
              </w:rPr>
              <w:t>”</w:t>
            </w:r>
          </w:p>
        </w:tc>
      </w:tr>
      <w:tr w:rsidR="00940542" w:rsidRPr="00C67B9C" w:rsidTr="00276547">
        <w:trPr>
          <w:trHeight w:val="19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035A91" w:rsidRDefault="00940542" w:rsidP="0027654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Principalele</w:t>
            </w:r>
            <w:proofErr w:type="spellEnd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prevederi</w:t>
            </w:r>
            <w:proofErr w:type="spellEnd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ale </w:t>
            </w:r>
            <w:proofErr w:type="spellStart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şi</w:t>
            </w:r>
            <w:proofErr w:type="spellEnd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evidențierea</w:t>
            </w:r>
            <w:proofErr w:type="spellEnd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elementelor</w:t>
            </w:r>
            <w:proofErr w:type="spellEnd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noi</w:t>
            </w:r>
            <w:proofErr w:type="spellEnd"/>
            <w:r w:rsidRPr="00035A9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  <w:p w:rsidR="00940542" w:rsidRPr="00035A91" w:rsidRDefault="00940542" w:rsidP="00276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Proiectul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Extinderea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rețelelor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canalizare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orașul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Căușeni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prevede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construcția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 35 km de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rețele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canalizare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sectoarele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aflate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periferia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orașului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Obiectivul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principal al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proiectului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îmbunătățirea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calității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vieții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populației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crearea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condițiilor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acces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durabil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utilități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calitate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Acest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proiect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finalizare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unei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consecvențe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proiecte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infrastructură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domeniul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alimentării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apa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canalizare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40542" w:rsidRPr="00035A91" w:rsidRDefault="00940542" w:rsidP="00276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Lipsa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unei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infrastructuri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bine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dezvoltate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împiedică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dezvoltarea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socială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economică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orașului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Căușeni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Conectarea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sistem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canalizare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ș</w:t>
            </w:r>
            <w:proofErr w:type="gram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ulterior</w:t>
            </w:r>
            <w:proofErr w:type="gram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construcția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drumurilor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reduce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decalajul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între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zona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centrală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unde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infrastructura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bine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dezvoltată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periferia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dezvoltată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puțin</w:t>
            </w:r>
            <w:proofErr w:type="spellEnd"/>
            <w:r w:rsidRPr="00035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940542" w:rsidRPr="00C67B9C" w:rsidRDefault="00940542" w:rsidP="00C67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62504">
              <w:rPr>
                <w:rFonts w:ascii="Times New Roman" w:eastAsia="MS Gothic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     Prin implementarea acestui proiect va fi finalizată construcția rețelelor de canalizare în intravilanul orașului Căușeni.</w:t>
            </w:r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</w:tc>
      </w:tr>
      <w:tr w:rsidR="00940542" w:rsidRPr="00B31F01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B31F01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4. Fundamentarea economică și financiară</w:t>
            </w:r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2" w:rsidRPr="00035A91" w:rsidRDefault="00940542" w:rsidP="0027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Contribuția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UAT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orașul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mărime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1 863 200,00 lei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achitarea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devamare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înmatriculare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autospecialei</w:t>
            </w:r>
            <w:proofErr w:type="spellEnd"/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B31F01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5. Modul de încorporare a actului în cadrul normativ în vigoare</w:t>
            </w:r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035A91" w:rsidRDefault="00940542" w:rsidP="00276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(2), lit. g), (4), 11 (1), din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transparența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decizional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nr. 239 -XVI din 13.11.2008, </w:t>
            </w:r>
          </w:p>
          <w:p w:rsidR="00940542" w:rsidRPr="00035A91" w:rsidRDefault="00940542" w:rsidP="00276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(3) din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descentralizarea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administrativă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nr. 435-XVI din 28 decembrie 2006,</w:t>
            </w:r>
          </w:p>
          <w:p w:rsidR="00940542" w:rsidRPr="00035A91" w:rsidRDefault="00940542" w:rsidP="00276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procedurile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consultare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societatea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civilă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decizional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hotărârea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Guvernului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867 din 9 august 2016,</w:t>
            </w:r>
          </w:p>
          <w:p w:rsidR="00940542" w:rsidRPr="001C7C3F" w:rsidRDefault="00940542" w:rsidP="00276547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proofErr w:type="gram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3, 4, 5 (1), 6 (2), 7, 14 (1), (2), (3), 20 (5), 74 (5) din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administrația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nr.436-XVI din 28.12.2006.</w:t>
            </w:r>
          </w:p>
        </w:tc>
      </w:tr>
      <w:tr w:rsidR="00940542" w:rsidRPr="00B31F01" w:rsidTr="00276547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B31F01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6</w:t>
            </w:r>
            <w:r w:rsidRPr="00B31F01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. </w:t>
            </w:r>
            <w:r w:rsidRPr="00B31F01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Constatările expertizei anticorupție.</w:t>
            </w:r>
          </w:p>
        </w:tc>
      </w:tr>
      <w:tr w:rsidR="00940542" w:rsidRPr="00C67B9C" w:rsidTr="00276547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B31F01">
              <w:rPr>
                <w:rFonts w:ascii="Times New Roman" w:hAnsi="Times New Roman"/>
                <w:sz w:val="24"/>
                <w:szCs w:val="24"/>
                <w:lang w:val="ro-RO" w:eastAsia="en-US"/>
              </w:rPr>
              <w:t>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B31F01" w:rsidRDefault="00940542" w:rsidP="0027654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B31F01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7. Avizarea şi consultarea publică a proiectului</w:t>
            </w:r>
          </w:p>
        </w:tc>
      </w:tr>
      <w:tr w:rsidR="00940542" w:rsidRPr="00C67B9C" w:rsidTr="00276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2" w:rsidRPr="00035A91" w:rsidRDefault="00940542" w:rsidP="0027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scopul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respectării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prevederilor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Legii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nr. 239/2008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transparența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procesul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decizional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decizie</w:t>
            </w:r>
            <w:proofErr w:type="spellEnd"/>
            <w:r w:rsidRPr="00B31F01">
              <w:rPr>
                <w:rFonts w:ascii="Times New Roman" w:hAnsi="Times New Roman"/>
                <w:sz w:val="24"/>
                <w:szCs w:val="24"/>
                <w:lang w:val="ro-RO"/>
              </w:rPr>
              <w:t>,,</w:t>
            </w:r>
            <w:r w:rsidRPr="00B31F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ivire la desfășurarea dezbaterilor publice privind oportunitatea participării UAT orașul Căușeni la Programul de asistență a Republicii Slovene pentru Republica Moldova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este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plasat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pagina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web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oficială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Primăriei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or.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Căușeni</w:t>
            </w:r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includerii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al </w:t>
            </w:r>
            <w:proofErr w:type="spellStart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actelor</w:t>
            </w:r>
            <w:proofErr w:type="spellEnd"/>
            <w:r w:rsidRPr="00035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locale.</w:t>
            </w:r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fi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supus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consultărilor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publice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toate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părțile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interesate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urma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avizarea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oficială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condițiile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cadrului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normativ</w:t>
            </w:r>
            <w:proofErr w:type="spellEnd"/>
            <w:r w:rsidRPr="00035A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940542" w:rsidRDefault="00940542" w:rsidP="00940542">
      <w:pPr>
        <w:rPr>
          <w:rFonts w:ascii="Times New Roman" w:hAnsi="Times New Roman"/>
          <w:sz w:val="24"/>
          <w:szCs w:val="24"/>
          <w:lang w:val="ro-RO"/>
        </w:rPr>
      </w:pPr>
    </w:p>
    <w:p w:rsidR="00940542" w:rsidRDefault="00940542" w:rsidP="00940542">
      <w:pPr>
        <w:rPr>
          <w:rFonts w:ascii="Times New Roman" w:hAnsi="Times New Roman"/>
          <w:sz w:val="24"/>
          <w:szCs w:val="24"/>
          <w:lang w:val="ro-RO"/>
        </w:rPr>
      </w:pPr>
      <w:r w:rsidRPr="00B31F01">
        <w:rPr>
          <w:rFonts w:ascii="Times New Roman" w:hAnsi="Times New Roman"/>
          <w:sz w:val="24"/>
          <w:szCs w:val="24"/>
          <w:lang w:val="ro-RO"/>
        </w:rPr>
        <w:t xml:space="preserve">Primar                                                                             </w:t>
      </w:r>
      <w:r w:rsidRPr="00B31F01">
        <w:rPr>
          <w:rFonts w:ascii="Times New Roman" w:hAnsi="Times New Roman"/>
          <w:sz w:val="24"/>
          <w:szCs w:val="24"/>
          <w:lang w:val="ro-RO"/>
        </w:rPr>
        <w:tab/>
        <w:t xml:space="preserve">Donțu Anatolie  </w:t>
      </w:r>
    </w:p>
    <w:p w:rsidR="00940542" w:rsidRPr="00514CBD" w:rsidRDefault="00940542" w:rsidP="0094054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31F01">
        <w:rPr>
          <w:rFonts w:ascii="Times New Roman" w:hAnsi="Times New Roman" w:cs="Times New Roman"/>
          <w:sz w:val="24"/>
          <w:szCs w:val="24"/>
          <w:lang w:val="ro-RO"/>
        </w:rPr>
        <w:t>Specialist principal</w:t>
      </w:r>
      <w:r w:rsidRPr="00B31F0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1F0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1F0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1F0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1F0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1F01">
        <w:rPr>
          <w:rFonts w:ascii="Times New Roman" w:hAnsi="Times New Roman" w:cs="Times New Roman"/>
          <w:sz w:val="24"/>
          <w:szCs w:val="24"/>
          <w:lang w:val="ro-RO"/>
        </w:rPr>
        <w:tab/>
        <w:t>Velixar Iulia</w:t>
      </w:r>
    </w:p>
    <w:p w:rsidR="00940542" w:rsidRPr="00940542" w:rsidRDefault="00940542">
      <w:pPr>
        <w:rPr>
          <w:lang w:val="ro-RO"/>
        </w:rPr>
      </w:pPr>
    </w:p>
    <w:sectPr w:rsidR="00940542" w:rsidRPr="00940542" w:rsidSect="00DA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AC7"/>
    <w:multiLevelType w:val="hybridMultilevel"/>
    <w:tmpl w:val="38EE7BA4"/>
    <w:lvl w:ilvl="0" w:tplc="996683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2815"/>
    <w:rsid w:val="008C2815"/>
    <w:rsid w:val="00940542"/>
    <w:rsid w:val="00C67B9C"/>
    <w:rsid w:val="00F1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281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C2815"/>
  </w:style>
  <w:style w:type="paragraph" w:styleId="a5">
    <w:name w:val="Balloon Text"/>
    <w:basedOn w:val="a"/>
    <w:link w:val="a6"/>
    <w:uiPriority w:val="99"/>
    <w:semiHidden/>
    <w:unhideWhenUsed/>
    <w:rsid w:val="008C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054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dcterms:created xsi:type="dcterms:W3CDTF">2024-02-16T13:34:00Z</dcterms:created>
  <dcterms:modified xsi:type="dcterms:W3CDTF">2024-02-19T06:45:00Z</dcterms:modified>
</cp:coreProperties>
</file>