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5" w:rsidRDefault="00F55FF5" w:rsidP="00F55F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pt" o:ole="" fillcolor="window">
            <v:imagedata r:id="rId4" o:title=""/>
          </v:shape>
          <o:OLEObject Type="Embed" ProgID="Word.Picture.8" ShapeID="_x0000_i1025" DrawAspect="Content" ObjectID="_177659625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PROIECT              </w:t>
      </w:r>
    </w:p>
    <w:p w:rsidR="00F55FF5" w:rsidRDefault="00F55FF5" w:rsidP="00F55F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F55FF5" w:rsidRDefault="00F55FF5" w:rsidP="00F55F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F55FF5" w:rsidRDefault="00F55FF5" w:rsidP="00F55F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/____ 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  2024</w:t>
      </w:r>
    </w:p>
    <w:p w:rsidR="00F55FF5" w:rsidRPr="00FB3F14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F55FF5" w:rsidRPr="00D83FFE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</w:p>
    <w:p w:rsidR="00F55FF5" w:rsidRPr="00D83FFE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5FF5" w:rsidRPr="007B23A8" w:rsidRDefault="00F55FF5" w:rsidP="00F55FF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F55FF5" w:rsidRDefault="00F55FF5" w:rsidP="00F55F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proofErr w:type="gramStart"/>
      <w:r w:rsidR="003B4370">
        <w:rPr>
          <w:rFonts w:ascii="Times New Roman" w:hAnsi="Times New Roman" w:cs="Times New Roman"/>
          <w:sz w:val="28"/>
          <w:szCs w:val="28"/>
        </w:rPr>
        <w:t>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</w:t>
      </w:r>
      <w:r w:rsidR="000B4D85">
        <w:rPr>
          <w:rFonts w:ascii="Times New Roman" w:hAnsi="Times New Roman" w:cs="Times New Roman"/>
          <w:sz w:val="28"/>
          <w:szCs w:val="28"/>
          <w:lang w:val="ro-RO"/>
        </w:rPr>
        <w:t xml:space="preserve">, str. </w:t>
      </w:r>
      <w:r w:rsidR="003B4370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</w:t>
      </w:r>
      <w:r w:rsidR="000B4D85">
        <w:rPr>
          <w:rFonts w:ascii="Times New Roman" w:hAnsi="Times New Roman"/>
          <w:sz w:val="28"/>
          <w:szCs w:val="28"/>
          <w:lang w:val="ro-RO"/>
        </w:rPr>
        <w:t xml:space="preserve"> de înregistrare  02/1-25 - 847 din 23.04.2024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F55FF5" w:rsidRDefault="00F55FF5" w:rsidP="00F55F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terasă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4D85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603B12">
        <w:rPr>
          <w:rFonts w:ascii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B4D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B02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BB2B02">
        <w:rPr>
          <w:rFonts w:ascii="Times New Roman" w:hAnsi="Times New Roman" w:cs="Times New Roman"/>
          <w:sz w:val="28"/>
          <w:szCs w:val="28"/>
          <w:lang w:val="en-US"/>
        </w:rPr>
        <w:t xml:space="preserve"> cadastral: </w:t>
      </w:r>
      <w:r w:rsidR="00603B12"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="00BB2B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B4D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F55FF5" w:rsidRDefault="00F55FF5" w:rsidP="00F55F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55FF5" w:rsidRDefault="00F55FF5" w:rsidP="00F55F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F55FF5" w:rsidRPr="004857AB" w:rsidRDefault="00F55FF5" w:rsidP="00F55F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F55FF5" w:rsidRDefault="00F55FF5" w:rsidP="00F55FF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F55FF5" w:rsidRPr="007B193B" w:rsidRDefault="00F55FF5" w:rsidP="00F55FF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F55FF5" w:rsidRDefault="00F55FF5" w:rsidP="00F55FF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55FF5" w:rsidRPr="00E948D1" w:rsidRDefault="00F55FF5" w:rsidP="00F55FF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FF5" w:rsidRPr="00526595" w:rsidRDefault="00F55FF5" w:rsidP="00F55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>
        <w:rPr>
          <w:rFonts w:ascii="Times New Roman" w:hAnsi="Times New Roman" w:cs="Times New Roman"/>
          <w:sz w:val="28"/>
          <w:szCs w:val="28"/>
          <w:lang w:val="en-US"/>
        </w:rPr>
        <w:t>cet.</w:t>
      </w:r>
      <w:r w:rsidRPr="000C0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B4370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proofErr w:type="gramEnd"/>
      <w:r w:rsidR="000B4D85"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3B4370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="000B4D8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BB2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2B02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BB2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terasă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370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D85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cadastral: </w:t>
      </w:r>
      <w:proofErr w:type="spellStart"/>
      <w:proofErr w:type="gramStart"/>
      <w:r w:rsidR="003B4370">
        <w:rPr>
          <w:rFonts w:ascii="Times New Roman" w:hAnsi="Times New Roman" w:cs="Times New Roman"/>
          <w:sz w:val="28"/>
          <w:szCs w:val="28"/>
          <w:lang w:val="en-US"/>
        </w:rPr>
        <w:t>xxxxxxxx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85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0B4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2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 strict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F55FF5" w:rsidRPr="00F205FD" w:rsidRDefault="00F55FF5" w:rsidP="00F55FF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lastRenderedPageBreak/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55FF5" w:rsidRPr="00AD775E" w:rsidRDefault="00F55FF5" w:rsidP="00F55F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F55FF5" w:rsidRDefault="00F55FF5" w:rsidP="00F55F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 w:rsidR="003C0719">
        <w:rPr>
          <w:rFonts w:ascii="Times New Roman" w:hAnsi="Times New Roman" w:cs="Times New Roman"/>
          <w:sz w:val="28"/>
          <w:szCs w:val="28"/>
          <w:lang w:val="ro-RO"/>
        </w:rPr>
        <w:t xml:space="preserve"> Primarului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55FF5" w:rsidRPr="00F205FD" w:rsidRDefault="00F55FF5" w:rsidP="00F55F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</w:t>
      </w:r>
      <w:r w:rsidRPr="00603B12">
        <w:rPr>
          <w:rFonts w:ascii="Times New Roman" w:hAnsi="Times New Roman" w:cs="Times New Roman"/>
          <w:sz w:val="28"/>
          <w:szCs w:val="28"/>
          <w:lang w:val="ro-RO"/>
        </w:rPr>
        <w:t xml:space="preserve">cet.  </w:t>
      </w:r>
      <w:r w:rsidR="003B4370" w:rsidRPr="00603B12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F55FF5" w:rsidRPr="00603B12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3B12">
        <w:rPr>
          <w:rFonts w:ascii="Times New Roman" w:hAnsi="Times New Roman" w:cs="Times New Roman"/>
          <w:sz w:val="28"/>
          <w:szCs w:val="28"/>
          <w:lang w:val="ro-RO"/>
        </w:rPr>
        <w:t>Oficiului Teretorial  Căușeni al Cancelariei de Stat  și se duce la cunoștință publică prin intermediul plasării pe pagina web a Primăriei orașului Căușeni și includerii în Registrul de stat a actelor locale.</w:t>
      </w:r>
    </w:p>
    <w:p w:rsidR="00F55FF5" w:rsidRPr="00603B12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Pr="00D83FFE" w:rsidRDefault="00F55FF5" w:rsidP="00F55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03B12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D83FFE">
        <w:rPr>
          <w:rFonts w:ascii="Times New Roman" w:hAnsi="Times New Roman" w:cs="Times New Roman"/>
          <w:sz w:val="28"/>
          <w:szCs w:val="28"/>
          <w:lang w:val="en-US"/>
        </w:rPr>
        <w:t>PREȘEDINTELE                      SECRETARUL CONSILIULUI</w:t>
      </w:r>
    </w:p>
    <w:p w:rsidR="00F55FF5" w:rsidRPr="00D83FFE" w:rsidRDefault="00F55FF5" w:rsidP="00F55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F55FF5" w:rsidRPr="00D83FFE" w:rsidRDefault="00F55FF5" w:rsidP="00F55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F55FF5" w:rsidRPr="00D83FFE" w:rsidRDefault="00F55FF5" w:rsidP="00F55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55FF5" w:rsidRDefault="00E23804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Primar-interimar</w:t>
      </w:r>
      <w:r w:rsidR="00F55FF5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Valentin Capațina</w:t>
      </w:r>
    </w:p>
    <w:p w:rsidR="00F55FF5" w:rsidRPr="009A3F6C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Pr="00BB13CC" w:rsidRDefault="00F55FF5" w:rsidP="00F55FF5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F55FF5" w:rsidRPr="009A3F6C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Pr="000B7C09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F55FF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F55FF5" w:rsidRPr="00F61F09" w:rsidRDefault="00F55FF5" w:rsidP="00F55F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55FF5" w:rsidRPr="00032EE9" w:rsidRDefault="00F55FF5" w:rsidP="00F5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F55FF5" w:rsidRPr="00FB3F14" w:rsidRDefault="00F55FF5" w:rsidP="00F5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a construcției 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55FF5" w:rsidRDefault="00F55FF5" w:rsidP="00F55FF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Default="00F55FF5" w:rsidP="00E85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Default="00F55FF5" w:rsidP="00E85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Pr="00D83FFE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Default="00F55FF5" w:rsidP="00E85DE1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F55FF5" w:rsidRDefault="00F55FF5" w:rsidP="00E85DE1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 w:rsidR="00BB2B02">
              <w:rPr>
                <w:rFonts w:ascii="Times New Roman" w:hAnsi="Times New Roman" w:cs="Times New Roman"/>
                <w:sz w:val="28"/>
                <w:szCs w:val="28"/>
              </w:rPr>
              <w:t xml:space="preserve">cet. </w:t>
            </w:r>
            <w:proofErr w:type="spellStart"/>
            <w:r w:rsidR="003B4370">
              <w:rPr>
                <w:rFonts w:ascii="Times New Roman" w:hAnsi="Times New Roman" w:cs="Times New Roman"/>
                <w:sz w:val="28"/>
                <w:szCs w:val="28"/>
              </w:rPr>
              <w:t>xxxxxxx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</w:t>
            </w:r>
            <w:r w:rsidR="003B43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</w:t>
            </w:r>
            <w:r w:rsidR="00BB2B02"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02/1-25 - 847 din 23.04.2024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BB2B02" w:rsidRPr="00526595" w:rsidRDefault="00F55FF5" w:rsidP="00BB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permite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cet.</w:t>
            </w:r>
            <w:r w:rsidR="00BB2B02" w:rsidRPr="000C0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3B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  <w:proofErr w:type="gramEnd"/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3B43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BB2B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  </w:t>
            </w:r>
            <w:r w:rsidR="00BB2B02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="00BB2B02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” 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terasă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 din </w:t>
            </w:r>
            <w:r w:rsidR="00BB2B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B43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BB2B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cadastral: </w:t>
            </w:r>
            <w:proofErr w:type="spellStart"/>
            <w:proofErr w:type="gramStart"/>
            <w:r w:rsidR="003B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prestarea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r w:rsidR="00BB2B02" w:rsidRPr="0052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strict cu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destinația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prestarea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 w:rsidR="00BB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  <w:p w:rsidR="00F55FF5" w:rsidRPr="00E33D8B" w:rsidRDefault="00F55FF5" w:rsidP="00E85D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Pr="00D83FFE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02" w:rsidRDefault="00BB2B02" w:rsidP="00BB2B0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terasă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str. </w:t>
            </w:r>
            <w:r w:rsidR="003B43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cadastral: </w:t>
            </w:r>
            <w:proofErr w:type="spellStart"/>
            <w:r w:rsidR="003B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F55FF5" w:rsidRDefault="00F55FF5" w:rsidP="00E85DE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55FF5" w:rsidRDefault="00F55FF5" w:rsidP="00E85DE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F55FF5" w:rsidRPr="004857AB" w:rsidRDefault="00F55FF5" w:rsidP="00E85DE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F55FF5" w:rsidRDefault="00F55FF5" w:rsidP="00E85D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F55FF5" w:rsidRPr="007B193B" w:rsidRDefault="00F55FF5" w:rsidP="00E85D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F55FF5" w:rsidRPr="00DF565C" w:rsidRDefault="00F55FF5" w:rsidP="00E85DE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F55FF5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F55FF5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Default="00F55FF5" w:rsidP="00E85D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Pr="00D83FFE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FF5" w:rsidRPr="002B76FE" w:rsidRDefault="00F55FF5" w:rsidP="00E85D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F55FF5" w:rsidRPr="00E33D8B" w:rsidRDefault="00F55FF5" w:rsidP="00E85D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F55FF5" w:rsidRPr="00D83FFE" w:rsidRDefault="00F55FF5" w:rsidP="00E85DE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55FF5" w:rsidRPr="00DF565C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FF5" w:rsidRDefault="00F55FF5" w:rsidP="00E85DE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FF5" w:rsidRPr="002A7795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F55FF5" w:rsidRPr="00BB206D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FF5" w:rsidRPr="009D6D3F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F55FF5" w:rsidRPr="00603B12" w:rsidTr="00BB2B0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FF5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F55FF5" w:rsidRDefault="00F55FF5" w:rsidP="00E85DE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F55FF5" w:rsidRDefault="00F55FF5" w:rsidP="00F55FF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2B02" w:rsidRDefault="00BB2B02" w:rsidP="00F55FF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23804" w:rsidRDefault="00BB2B02" w:rsidP="00E23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E23804">
        <w:rPr>
          <w:rFonts w:ascii="Times New Roman" w:hAnsi="Times New Roman" w:cs="Times New Roman"/>
          <w:sz w:val="28"/>
          <w:szCs w:val="28"/>
          <w:lang w:val="ro-RO"/>
        </w:rPr>
        <w:t>Primar-interimar                                         Valentin Capațina</w:t>
      </w:r>
    </w:p>
    <w:p w:rsidR="00E23804" w:rsidRDefault="00E23804" w:rsidP="00E23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FF5" w:rsidRDefault="00F55FF5" w:rsidP="00E238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55FF5" w:rsidRDefault="00F55FF5" w:rsidP="00F55FF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F55FF5" w:rsidRDefault="00F55FF5" w:rsidP="00F55FF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5FF5" w:rsidRDefault="00F55FF5" w:rsidP="00F55FF5">
      <w:pPr>
        <w:rPr>
          <w:lang w:val="ro-MO"/>
        </w:rPr>
      </w:pPr>
    </w:p>
    <w:p w:rsidR="00F55FF5" w:rsidRDefault="00F55FF5" w:rsidP="00F55FF5">
      <w:pPr>
        <w:rPr>
          <w:lang w:val="ro-MO"/>
        </w:rPr>
      </w:pPr>
    </w:p>
    <w:p w:rsidR="00F55FF5" w:rsidRPr="00BB2B02" w:rsidRDefault="00F55FF5" w:rsidP="00F55FF5">
      <w:pPr>
        <w:rPr>
          <w:lang w:val="en-US"/>
        </w:rPr>
      </w:pPr>
    </w:p>
    <w:p w:rsidR="00C55EE8" w:rsidRDefault="00C55EE8">
      <w:pPr>
        <w:rPr>
          <w:lang w:val="en-US"/>
        </w:rPr>
      </w:pPr>
    </w:p>
    <w:p w:rsidR="00525AB0" w:rsidRDefault="00525AB0">
      <w:pPr>
        <w:rPr>
          <w:lang w:val="en-US"/>
        </w:rPr>
      </w:pPr>
    </w:p>
    <w:p w:rsidR="00525AB0" w:rsidRDefault="00525AB0">
      <w:pPr>
        <w:rPr>
          <w:lang w:val="en-US"/>
        </w:rPr>
      </w:pPr>
    </w:p>
    <w:p w:rsidR="00525AB0" w:rsidRDefault="00525AB0">
      <w:pPr>
        <w:rPr>
          <w:lang w:val="en-US"/>
        </w:rPr>
      </w:pPr>
    </w:p>
    <w:p w:rsidR="00525AB0" w:rsidRDefault="00525AB0" w:rsidP="00525AB0">
      <w:pPr>
        <w:rPr>
          <w:lang w:val="ro-MO"/>
        </w:rPr>
      </w:pPr>
    </w:p>
    <w:p w:rsidR="00525AB0" w:rsidRDefault="00525AB0" w:rsidP="00525AB0">
      <w:pPr>
        <w:rPr>
          <w:lang w:val="en-US"/>
        </w:rPr>
      </w:pPr>
    </w:p>
    <w:p w:rsidR="00CE37C0" w:rsidRDefault="00CE37C0" w:rsidP="00525AB0">
      <w:pPr>
        <w:rPr>
          <w:lang w:val="en-US"/>
        </w:rPr>
      </w:pPr>
    </w:p>
    <w:p w:rsidR="00CE37C0" w:rsidRDefault="00CE37C0" w:rsidP="00525AB0">
      <w:pPr>
        <w:rPr>
          <w:lang w:val="en-US"/>
        </w:rPr>
      </w:pPr>
    </w:p>
    <w:p w:rsidR="00CE37C0" w:rsidRDefault="00CE37C0" w:rsidP="00525AB0">
      <w:pPr>
        <w:rPr>
          <w:lang w:val="en-US"/>
        </w:rPr>
      </w:pPr>
    </w:p>
    <w:p w:rsidR="00CE37C0" w:rsidRPr="00BB2B02" w:rsidRDefault="00CE37C0" w:rsidP="00525AB0">
      <w:pPr>
        <w:rPr>
          <w:lang w:val="en-US"/>
        </w:rPr>
      </w:pPr>
    </w:p>
    <w:sectPr w:rsidR="00CE37C0" w:rsidRPr="00BB2B02" w:rsidSect="00E5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5FF5"/>
    <w:rsid w:val="000217AF"/>
    <w:rsid w:val="000B4D85"/>
    <w:rsid w:val="003B4370"/>
    <w:rsid w:val="003C0719"/>
    <w:rsid w:val="004C57DB"/>
    <w:rsid w:val="00525AB0"/>
    <w:rsid w:val="00577851"/>
    <w:rsid w:val="00603B12"/>
    <w:rsid w:val="006C482F"/>
    <w:rsid w:val="006F57E9"/>
    <w:rsid w:val="00774621"/>
    <w:rsid w:val="00774985"/>
    <w:rsid w:val="00BB2B02"/>
    <w:rsid w:val="00BC76DE"/>
    <w:rsid w:val="00C55EE8"/>
    <w:rsid w:val="00CE37C0"/>
    <w:rsid w:val="00D52CBE"/>
    <w:rsid w:val="00DC7C17"/>
    <w:rsid w:val="00E23804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55FF5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F55FF5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55FF5"/>
  </w:style>
  <w:style w:type="table" w:styleId="a5">
    <w:name w:val="Table Grid"/>
    <w:basedOn w:val="a1"/>
    <w:uiPriority w:val="59"/>
    <w:rsid w:val="00F55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55FF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5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14</cp:revision>
  <cp:lastPrinted>2024-05-07T07:07:00Z</cp:lastPrinted>
  <dcterms:created xsi:type="dcterms:W3CDTF">2024-04-29T06:14:00Z</dcterms:created>
  <dcterms:modified xsi:type="dcterms:W3CDTF">2024-05-07T11:11:00Z</dcterms:modified>
</cp:coreProperties>
</file>