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66" w:rsidRPr="000232DC" w:rsidRDefault="00A77166" w:rsidP="00A7716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</w:t>
      </w:r>
      <w:r w:rsidRPr="000232DC">
        <w:rPr>
          <w:rFonts w:ascii="Times New Roman" w:hAnsi="Times New Roman"/>
          <w:b/>
          <w:sz w:val="24"/>
          <w:szCs w:val="24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1.45pt" o:ole="" fillcolor="window">
            <v:imagedata r:id="rId5" o:title=""/>
          </v:shape>
          <o:OLEObject Type="Embed" ProgID="Word.Picture.8" ShapeID="_x0000_i1025" DrawAspect="Content" ObjectID="_1787133792" r:id="rId6"/>
        </w:object>
      </w:r>
      <w:r w:rsidRPr="000232D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PROIECT</w:t>
      </w:r>
    </w:p>
    <w:p w:rsidR="00A77166" w:rsidRPr="000232DC" w:rsidRDefault="00A77166" w:rsidP="00A7716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0232DC">
        <w:rPr>
          <w:rFonts w:ascii="Times New Roman" w:hAnsi="Times New Roman"/>
          <w:b/>
          <w:sz w:val="24"/>
          <w:szCs w:val="24"/>
          <w:lang w:val="en-GB"/>
        </w:rPr>
        <w:t>REPUBLICA MOLDOVA</w:t>
      </w:r>
    </w:p>
    <w:p w:rsidR="00A77166" w:rsidRPr="000232DC" w:rsidRDefault="00A77166" w:rsidP="00A77166">
      <w:pPr>
        <w:pStyle w:val="a3"/>
        <w:rPr>
          <w:rFonts w:ascii="Times New Roman" w:hAnsi="Times New Roman"/>
          <w:b/>
          <w:sz w:val="24"/>
          <w:szCs w:val="24"/>
          <w:lang w:val="en-GB"/>
        </w:rPr>
      </w:pPr>
      <w:r w:rsidRPr="000232DC">
        <w:rPr>
          <w:rFonts w:ascii="Times New Roman" w:hAnsi="Times New Roman"/>
          <w:b/>
          <w:sz w:val="24"/>
          <w:szCs w:val="24"/>
          <w:lang w:val="en-GB"/>
        </w:rPr>
        <w:t>RAIONUL CĂUŞENI</w:t>
      </w:r>
    </w:p>
    <w:p w:rsidR="00A77166" w:rsidRPr="000232DC" w:rsidRDefault="00A77166" w:rsidP="00A77166">
      <w:pPr>
        <w:pStyle w:val="a3"/>
        <w:rPr>
          <w:rFonts w:ascii="Times New Roman" w:hAnsi="Times New Roman"/>
          <w:b/>
          <w:sz w:val="24"/>
          <w:szCs w:val="24"/>
          <w:lang w:val="en-GB"/>
        </w:rPr>
      </w:pPr>
      <w:r w:rsidRPr="000232DC">
        <w:rPr>
          <w:rFonts w:ascii="Times New Roman" w:hAnsi="Times New Roman"/>
          <w:b/>
          <w:sz w:val="24"/>
          <w:szCs w:val="24"/>
          <w:lang w:val="en-GB"/>
        </w:rPr>
        <w:t>CONSILIUL ORĂŞENESC CĂUŞENI</w:t>
      </w:r>
    </w:p>
    <w:p w:rsidR="00A77166" w:rsidRPr="000232DC" w:rsidRDefault="00A77166" w:rsidP="00A7716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0232DC">
        <w:rPr>
          <w:rFonts w:ascii="Times New Roman" w:hAnsi="Times New Roman" w:cs="Times New Roman"/>
          <w:sz w:val="24"/>
          <w:szCs w:val="24"/>
          <w:lang w:val="en-GB"/>
        </w:rPr>
        <w:t>DECIZI</w:t>
      </w:r>
      <w:r w:rsidRPr="000232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0232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32DC">
        <w:rPr>
          <w:rFonts w:ascii="Times New Roman" w:hAnsi="Times New Roman" w:cs="Times New Roman"/>
          <w:sz w:val="24"/>
          <w:szCs w:val="24"/>
          <w:lang w:val="en-GB"/>
        </w:rPr>
        <w:t>nr.</w:t>
      </w: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proofErr w:type="gramEnd"/>
      <w:r w:rsidRPr="000232DC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</w:p>
    <w:p w:rsidR="00A77166" w:rsidRPr="000232DC" w:rsidRDefault="00A77166" w:rsidP="00A7716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din  </w:t>
      </w:r>
      <w:r w:rsidRPr="000232DC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2024</w:t>
      </w:r>
    </w:p>
    <w:p w:rsidR="00A77166" w:rsidRPr="001C0C5A" w:rsidRDefault="00A77166" w:rsidP="00A77166">
      <w:pPr>
        <w:tabs>
          <w:tab w:val="left" w:pos="3615"/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C0C5A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</w:p>
    <w:p w:rsidR="00A77166" w:rsidRDefault="00511701" w:rsidP="00A77166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>
        <w:rPr>
          <w:lang w:val="en-US"/>
        </w:rPr>
        <w:t xml:space="preserve">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 w:rsidR="00E13F90">
        <w:rPr>
          <w:lang w:val="en-US"/>
        </w:rPr>
        <w:t>aprobarea</w:t>
      </w:r>
      <w:proofErr w:type="spellEnd"/>
      <w:r w:rsidR="00A77166">
        <w:rPr>
          <w:lang w:val="en-US"/>
        </w:rPr>
        <w:t xml:space="preserve"> </w:t>
      </w:r>
      <w:proofErr w:type="spellStart"/>
      <w:r w:rsidR="00A77166">
        <w:rPr>
          <w:lang w:val="en-US"/>
        </w:rPr>
        <w:t>unităților</w:t>
      </w:r>
      <w:proofErr w:type="spellEnd"/>
      <w:r w:rsidR="00A77166">
        <w:rPr>
          <w:lang w:val="en-US"/>
        </w:rPr>
        <w:t xml:space="preserve"> </w:t>
      </w:r>
    </w:p>
    <w:p w:rsidR="00A77166" w:rsidRDefault="00C22D15" w:rsidP="00A77166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proofErr w:type="gramStart"/>
      <w:r>
        <w:rPr>
          <w:lang w:val="en-US"/>
        </w:rPr>
        <w:t>de</w:t>
      </w:r>
      <w:proofErr w:type="gramEnd"/>
      <w:r>
        <w:rPr>
          <w:lang w:val="en-US"/>
        </w:rPr>
        <w:t xml:space="preserve"> </w:t>
      </w:r>
      <w:proofErr w:type="spellStart"/>
      <w:r w:rsidR="00A77166">
        <w:rPr>
          <w:lang w:val="en-US"/>
        </w:rPr>
        <w:t>cadru</w:t>
      </w:r>
      <w:proofErr w:type="spellEnd"/>
      <w:r w:rsidR="00A77166">
        <w:rPr>
          <w:lang w:val="en-US"/>
        </w:rPr>
        <w:t xml:space="preserve"> didactic de </w:t>
      </w:r>
      <w:proofErr w:type="spellStart"/>
      <w:r w:rsidR="00A77166">
        <w:rPr>
          <w:lang w:val="en-US"/>
        </w:rPr>
        <w:t>sprijin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și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logoped</w:t>
      </w:r>
      <w:proofErr w:type="spellEnd"/>
    </w:p>
    <w:p w:rsidR="00A77166" w:rsidRDefault="00A77166" w:rsidP="00A77166">
      <w:pPr>
        <w:pStyle w:val="2"/>
        <w:spacing w:after="0" w:line="240" w:lineRule="auto"/>
        <w:ind w:left="-900" w:firstLine="900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în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Instituțiile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Educație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Timpurie</w:t>
      </w:r>
      <w:proofErr w:type="spellEnd"/>
      <w:r>
        <w:rPr>
          <w:lang w:val="en-US"/>
        </w:rPr>
        <w:t xml:space="preserve"> din or. </w:t>
      </w:r>
      <w:proofErr w:type="spellStart"/>
      <w:r>
        <w:rPr>
          <w:lang w:val="en-US"/>
        </w:rPr>
        <w:t>Căușeni</w:t>
      </w:r>
      <w:proofErr w:type="spellEnd"/>
    </w:p>
    <w:p w:rsidR="001724BF" w:rsidRPr="000232DC" w:rsidRDefault="001724BF" w:rsidP="00A77166">
      <w:pPr>
        <w:pStyle w:val="2"/>
        <w:spacing w:after="0" w:line="240" w:lineRule="auto"/>
        <w:ind w:left="-900" w:firstLine="900"/>
        <w:jc w:val="both"/>
        <w:rPr>
          <w:lang w:val="en-US"/>
        </w:rPr>
      </w:pPr>
    </w:p>
    <w:p w:rsidR="00E13F90" w:rsidRDefault="00A77166" w:rsidP="00A77166">
      <w:pPr>
        <w:pStyle w:val="2"/>
        <w:spacing w:after="0" w:line="240" w:lineRule="auto"/>
        <w:ind w:firstLine="708"/>
        <w:jc w:val="both"/>
        <w:rPr>
          <w:lang w:val="ro-RO"/>
        </w:rPr>
      </w:pPr>
      <w:r>
        <w:rPr>
          <w:lang w:val="ro-RO"/>
        </w:rPr>
        <w:t>În</w:t>
      </w:r>
      <w:r w:rsidR="00E13F90">
        <w:rPr>
          <w:lang w:val="ro-RO"/>
        </w:rPr>
        <w:t xml:space="preserve"> scopul promovării și asigurării educației incluzive, oferirea sprijinului nec</w:t>
      </w:r>
      <w:r w:rsidR="00CA1F83">
        <w:rPr>
          <w:lang w:val="ro-RO"/>
        </w:rPr>
        <w:t>esar copiilor cu cerințe educaț</w:t>
      </w:r>
      <w:r w:rsidR="00E13F90">
        <w:rPr>
          <w:lang w:val="ro-RO"/>
        </w:rPr>
        <w:t>ionale speciale din cadrul Instituțiilor de Educație</w:t>
      </w:r>
      <w:r w:rsidR="00834BA7">
        <w:rPr>
          <w:lang w:val="ro-RO"/>
        </w:rPr>
        <w:t xml:space="preserve"> Timpurie </w:t>
      </w:r>
      <w:r w:rsidR="00E13F90">
        <w:rPr>
          <w:lang w:val="ro-RO"/>
        </w:rPr>
        <w:t>din or. Căușeni,</w:t>
      </w:r>
      <w:r>
        <w:rPr>
          <w:lang w:val="ro-RO"/>
        </w:rPr>
        <w:t xml:space="preserve"> </w:t>
      </w:r>
    </w:p>
    <w:p w:rsidR="00A77166" w:rsidRDefault="00E13F90" w:rsidP="00A77166">
      <w:pPr>
        <w:pStyle w:val="2"/>
        <w:spacing w:after="0" w:line="240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în </w:t>
      </w:r>
      <w:r w:rsidR="00A77166">
        <w:rPr>
          <w:lang w:val="ro-RO"/>
        </w:rPr>
        <w:t>baza demersurilor direct</w:t>
      </w:r>
      <w:r w:rsidR="000668BE">
        <w:rPr>
          <w:lang w:val="ro-RO"/>
        </w:rPr>
        <w:t xml:space="preserve">orilor IET </w:t>
      </w:r>
      <w:r w:rsidR="00A77166">
        <w:rPr>
          <w:lang w:val="ro-RO"/>
        </w:rPr>
        <w:t xml:space="preserve">din or. Căușeni și recomandărilor Structurii teritoriale de asistență psihopedagogică Căușeni, </w:t>
      </w:r>
    </w:p>
    <w:p w:rsidR="00CA1F83" w:rsidRDefault="00E13F90" w:rsidP="00A77166">
      <w:pPr>
        <w:pStyle w:val="2"/>
        <w:spacing w:after="0" w:line="240" w:lineRule="auto"/>
        <w:ind w:firstLine="708"/>
        <w:jc w:val="both"/>
        <w:rPr>
          <w:lang w:val="ro-RO"/>
        </w:rPr>
      </w:pPr>
      <w:r>
        <w:rPr>
          <w:lang w:val="ro-RO"/>
        </w:rPr>
        <w:t>î</w:t>
      </w:r>
      <w:r w:rsidR="00CA1F83">
        <w:rPr>
          <w:lang w:val="ro-RO"/>
        </w:rPr>
        <w:t xml:space="preserve">n conformitate cu: </w:t>
      </w:r>
    </w:p>
    <w:p w:rsidR="00A77166" w:rsidRDefault="00C975E9" w:rsidP="00CA1F83">
      <w:pPr>
        <w:pStyle w:val="2"/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      </w:t>
      </w:r>
      <w:r w:rsidR="00A17D27">
        <w:rPr>
          <w:lang w:val="ro-RO"/>
        </w:rPr>
        <w:t xml:space="preserve">art. 53 (3) </w:t>
      </w:r>
      <w:r w:rsidR="00652BA6">
        <w:rPr>
          <w:lang w:val="ro-RO"/>
        </w:rPr>
        <w:t>lit.a)</w:t>
      </w:r>
      <w:r w:rsidR="00A17D27">
        <w:rPr>
          <w:lang w:val="ro-RO"/>
        </w:rPr>
        <w:t xml:space="preserve">din </w:t>
      </w:r>
      <w:r w:rsidR="006B0AD4">
        <w:rPr>
          <w:lang w:val="ro-RO"/>
        </w:rPr>
        <w:t>Codului Educației</w:t>
      </w:r>
      <w:r w:rsidR="00CA1F83">
        <w:rPr>
          <w:lang w:val="ro-RO"/>
        </w:rPr>
        <w:t xml:space="preserve"> al R</w:t>
      </w:r>
      <w:r w:rsidR="00A17D27">
        <w:rPr>
          <w:lang w:val="ro-RO"/>
        </w:rPr>
        <w:t xml:space="preserve">epublicii Moldova, aprobat prin Legea nr. 152  din 17.07.2014, cu modificările </w:t>
      </w:r>
      <w:r w:rsidR="00652BA6">
        <w:rPr>
          <w:lang w:val="ro-RO"/>
        </w:rPr>
        <w:t xml:space="preserve">și completările </w:t>
      </w:r>
      <w:r w:rsidR="00A17D27">
        <w:rPr>
          <w:lang w:val="ro-RO"/>
        </w:rPr>
        <w:t>ulterioare,</w:t>
      </w:r>
      <w:r w:rsidR="00CA1F83">
        <w:rPr>
          <w:lang w:val="ro-RO"/>
        </w:rPr>
        <w:t xml:space="preserve"> </w:t>
      </w:r>
    </w:p>
    <w:p w:rsidR="00CA1F83" w:rsidRDefault="00CA1F83" w:rsidP="00CA1F83">
      <w:pPr>
        <w:pStyle w:val="2"/>
        <w:spacing w:after="0" w:line="240" w:lineRule="auto"/>
        <w:rPr>
          <w:rStyle w:val="a8"/>
          <w:b w:val="0"/>
          <w:shd w:val="clear" w:color="auto" w:fill="FFFFFF"/>
          <w:lang w:val="en-US"/>
        </w:rPr>
      </w:pPr>
      <w:r>
        <w:rPr>
          <w:lang w:val="ro-RO"/>
        </w:rPr>
        <w:t>Hotărîrea Guvernului Repu</w:t>
      </w:r>
      <w:r w:rsidR="00652BA6">
        <w:rPr>
          <w:lang w:val="ro-RO"/>
        </w:rPr>
        <w:t>blicii Moldova nr. 351 din 29.05</w:t>
      </w:r>
      <w:r>
        <w:rPr>
          <w:lang w:val="ro-RO"/>
        </w:rPr>
        <w:t xml:space="preserve">.2012 </w:t>
      </w:r>
      <w:proofErr w:type="spellStart"/>
      <w:r>
        <w:rPr>
          <w:rStyle w:val="a8"/>
          <w:b w:val="0"/>
          <w:shd w:val="clear" w:color="auto" w:fill="FFFFFF"/>
          <w:lang w:val="en-US"/>
        </w:rPr>
        <w:t>pentru</w:t>
      </w:r>
      <w:proofErr w:type="spellEnd"/>
      <w:r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>
        <w:rPr>
          <w:rStyle w:val="a8"/>
          <w:b w:val="0"/>
          <w:shd w:val="clear" w:color="auto" w:fill="FFFFFF"/>
          <w:lang w:val="en-US"/>
        </w:rPr>
        <w:t>aprobarea</w:t>
      </w:r>
      <w:proofErr w:type="spellEnd"/>
      <w:r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>
        <w:rPr>
          <w:rStyle w:val="a8"/>
          <w:b w:val="0"/>
          <w:shd w:val="clear" w:color="auto" w:fill="FFFFFF"/>
          <w:lang w:val="en-US"/>
        </w:rPr>
        <w:t>Regulamentului</w:t>
      </w:r>
      <w:proofErr w:type="spellEnd"/>
      <w:r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privind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redirecţionarea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resurselor</w:t>
      </w:r>
      <w:proofErr w:type="spellEnd"/>
      <w:r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financiare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în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cadrul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reformării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instituţiilor</w:t>
      </w:r>
      <w:proofErr w:type="spellEnd"/>
      <w:r w:rsidRPr="00CA1F83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Pr="00CA1F83">
        <w:rPr>
          <w:rStyle w:val="a8"/>
          <w:b w:val="0"/>
          <w:shd w:val="clear" w:color="auto" w:fill="FFFFFF"/>
          <w:lang w:val="en-US"/>
        </w:rPr>
        <w:t>rezidenţiale</w:t>
      </w:r>
      <w:proofErr w:type="spellEnd"/>
      <w:r>
        <w:rPr>
          <w:rStyle w:val="a8"/>
          <w:b w:val="0"/>
          <w:shd w:val="clear" w:color="auto" w:fill="FFFFFF"/>
          <w:lang w:val="en-US"/>
        </w:rPr>
        <w:t>,</w:t>
      </w:r>
    </w:p>
    <w:p w:rsidR="00701402" w:rsidRPr="00CA1F83" w:rsidRDefault="00C975E9" w:rsidP="00CA1F83">
      <w:pPr>
        <w:pStyle w:val="2"/>
        <w:spacing w:after="0" w:line="240" w:lineRule="auto"/>
        <w:rPr>
          <w:b/>
          <w:lang w:val="en-US"/>
        </w:rPr>
      </w:pPr>
      <w:r>
        <w:rPr>
          <w:rStyle w:val="a8"/>
          <w:b w:val="0"/>
          <w:shd w:val="clear" w:color="auto" w:fill="FFFFFF"/>
          <w:lang w:val="en-US"/>
        </w:rPr>
        <w:t xml:space="preserve">      </w:t>
      </w:r>
      <w:proofErr w:type="gramStart"/>
      <w:r w:rsidR="00701402">
        <w:rPr>
          <w:rStyle w:val="a8"/>
          <w:b w:val="0"/>
          <w:shd w:val="clear" w:color="auto" w:fill="FFFFFF"/>
          <w:lang w:val="en-US"/>
        </w:rPr>
        <w:t>art</w:t>
      </w:r>
      <w:proofErr w:type="gramEnd"/>
      <w:r w:rsidR="00701402">
        <w:rPr>
          <w:rStyle w:val="a8"/>
          <w:b w:val="0"/>
          <w:shd w:val="clear" w:color="auto" w:fill="FFFFFF"/>
          <w:lang w:val="en-US"/>
        </w:rPr>
        <w:t>. 28(1) din</w:t>
      </w:r>
      <w:r w:rsidR="00F661EF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="00701402">
        <w:rPr>
          <w:rStyle w:val="a8"/>
          <w:b w:val="0"/>
          <w:shd w:val="clear" w:color="auto" w:fill="FFFFFF"/>
          <w:lang w:val="en-US"/>
        </w:rPr>
        <w:t>Legea</w:t>
      </w:r>
      <w:proofErr w:type="spellEnd"/>
      <w:r w:rsidR="00701402">
        <w:rPr>
          <w:rStyle w:val="a8"/>
          <w:b w:val="0"/>
          <w:shd w:val="clear" w:color="auto" w:fill="FFFFFF"/>
          <w:lang w:val="en-US"/>
        </w:rPr>
        <w:t xml:space="preserve"> nr. 60 din 30.03.2012 </w:t>
      </w:r>
      <w:proofErr w:type="spellStart"/>
      <w:r w:rsidR="00701402">
        <w:rPr>
          <w:rStyle w:val="a8"/>
          <w:b w:val="0"/>
          <w:shd w:val="clear" w:color="auto" w:fill="FFFFFF"/>
          <w:lang w:val="en-US"/>
        </w:rPr>
        <w:t>privind</w:t>
      </w:r>
      <w:proofErr w:type="spellEnd"/>
      <w:r w:rsidR="00701402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="00701402">
        <w:rPr>
          <w:rStyle w:val="a8"/>
          <w:b w:val="0"/>
          <w:shd w:val="clear" w:color="auto" w:fill="FFFFFF"/>
          <w:lang w:val="en-US"/>
        </w:rPr>
        <w:t>incluziunea</w:t>
      </w:r>
      <w:proofErr w:type="spellEnd"/>
      <w:r w:rsidR="00701402">
        <w:rPr>
          <w:rStyle w:val="a8"/>
          <w:b w:val="0"/>
          <w:shd w:val="clear" w:color="auto" w:fill="FFFFFF"/>
          <w:lang w:val="en-US"/>
        </w:rPr>
        <w:t xml:space="preserve"> </w:t>
      </w:r>
      <w:proofErr w:type="spellStart"/>
      <w:r w:rsidR="00701402">
        <w:rPr>
          <w:rStyle w:val="a8"/>
          <w:b w:val="0"/>
          <w:shd w:val="clear" w:color="auto" w:fill="FFFFFF"/>
          <w:lang w:val="en-US"/>
        </w:rPr>
        <w:t>social</w:t>
      </w:r>
      <w:r w:rsidR="00834BA7">
        <w:rPr>
          <w:rStyle w:val="a8"/>
          <w:b w:val="0"/>
          <w:shd w:val="clear" w:color="auto" w:fill="FFFFFF"/>
          <w:lang w:val="en-US"/>
        </w:rPr>
        <w:t>ă</w:t>
      </w:r>
      <w:proofErr w:type="spellEnd"/>
      <w:r w:rsidR="00701402">
        <w:rPr>
          <w:rStyle w:val="a8"/>
          <w:b w:val="0"/>
          <w:shd w:val="clear" w:color="auto" w:fill="FFFFFF"/>
          <w:lang w:val="en-US"/>
        </w:rPr>
        <w:t xml:space="preserve"> a </w:t>
      </w:r>
      <w:proofErr w:type="spellStart"/>
      <w:r w:rsidR="00701402">
        <w:rPr>
          <w:rStyle w:val="a8"/>
          <w:b w:val="0"/>
          <w:shd w:val="clear" w:color="auto" w:fill="FFFFFF"/>
          <w:lang w:val="en-US"/>
        </w:rPr>
        <w:t>persoanelor</w:t>
      </w:r>
      <w:proofErr w:type="spellEnd"/>
      <w:r w:rsidR="00701402">
        <w:rPr>
          <w:rStyle w:val="a8"/>
          <w:b w:val="0"/>
          <w:shd w:val="clear" w:color="auto" w:fill="FFFFFF"/>
          <w:lang w:val="en-US"/>
        </w:rPr>
        <w:t xml:space="preserve"> cu </w:t>
      </w:r>
      <w:proofErr w:type="spellStart"/>
      <w:r w:rsidR="00701402">
        <w:rPr>
          <w:rStyle w:val="a8"/>
          <w:b w:val="0"/>
          <w:shd w:val="clear" w:color="auto" w:fill="FFFFFF"/>
          <w:lang w:val="en-US"/>
        </w:rPr>
        <w:t>dizabilități</w:t>
      </w:r>
      <w:proofErr w:type="spellEnd"/>
      <w:r w:rsidR="00701402">
        <w:rPr>
          <w:rStyle w:val="a8"/>
          <w:b w:val="0"/>
          <w:shd w:val="clear" w:color="auto" w:fill="FFFFFF"/>
          <w:lang w:val="en-US"/>
        </w:rPr>
        <w:t>,</w:t>
      </w:r>
    </w:p>
    <w:p w:rsidR="00A77166" w:rsidRPr="000232DC" w:rsidRDefault="00652BA6" w:rsidP="00A7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temeiul art. 14 alin. (3</w:t>
      </w:r>
      <w:r w:rsidR="00A77166"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) al Legii nr. 436-XVI din 28 decembrie 2006 privind administraţia publică locală, Consiliul orăşenesc Cauşeni </w:t>
      </w:r>
      <w:r w:rsidR="00A77166" w:rsidRPr="000232DC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:rsidR="00817EDE" w:rsidRDefault="00A77166" w:rsidP="00680320">
      <w:pPr>
        <w:pStyle w:val="2"/>
        <w:spacing w:after="0" w:line="240" w:lineRule="auto"/>
        <w:ind w:left="-900" w:firstLine="900"/>
        <w:jc w:val="both"/>
        <w:rPr>
          <w:lang w:val="ro-RO"/>
        </w:rPr>
      </w:pPr>
      <w:r w:rsidRPr="000232DC">
        <w:rPr>
          <w:lang w:val="ro-RO"/>
        </w:rPr>
        <w:t xml:space="preserve">1.Se </w:t>
      </w:r>
      <w:r w:rsidR="00680320">
        <w:rPr>
          <w:lang w:val="ro-RO"/>
        </w:rPr>
        <w:t>aprobă unitățile</w:t>
      </w:r>
      <w:r w:rsidR="00C22D15">
        <w:rPr>
          <w:lang w:val="ro-RO"/>
        </w:rPr>
        <w:t xml:space="preserve"> de </w:t>
      </w:r>
      <w:r w:rsidR="00680320">
        <w:rPr>
          <w:lang w:val="ro-RO"/>
        </w:rPr>
        <w:t xml:space="preserve">cadru didactic de sprijin </w:t>
      </w:r>
      <w:r w:rsidR="00817EDE">
        <w:rPr>
          <w:lang w:val="ro-RO"/>
        </w:rPr>
        <w:t xml:space="preserve">și logoped </w:t>
      </w:r>
      <w:r w:rsidR="00680320">
        <w:rPr>
          <w:lang w:val="ro-RO"/>
        </w:rPr>
        <w:t>în Instituțiile de E</w:t>
      </w:r>
      <w:r w:rsidR="00511701">
        <w:rPr>
          <w:lang w:val="ro-RO"/>
        </w:rPr>
        <w:t xml:space="preserve">ducație </w:t>
      </w:r>
      <w:r w:rsidR="00680320">
        <w:rPr>
          <w:lang w:val="ro-RO"/>
        </w:rPr>
        <w:t>Timpurie</w:t>
      </w:r>
      <w:r w:rsidR="00C22D15">
        <w:rPr>
          <w:lang w:val="ro-RO"/>
        </w:rPr>
        <w:t xml:space="preserve"> </w:t>
      </w:r>
    </w:p>
    <w:p w:rsidR="00A77166" w:rsidRPr="000668BE" w:rsidRDefault="000668BE" w:rsidP="00817EDE">
      <w:pPr>
        <w:pStyle w:val="2"/>
        <w:spacing w:after="0" w:line="240" w:lineRule="auto"/>
        <w:ind w:left="-900" w:firstLine="900"/>
        <w:jc w:val="both"/>
        <w:rPr>
          <w:lang w:val="ro-RO"/>
        </w:rPr>
      </w:pPr>
      <w:r>
        <w:rPr>
          <w:lang w:val="ro-RO"/>
        </w:rPr>
        <w:t xml:space="preserve">din or. Căușeni, </w:t>
      </w:r>
      <w:r w:rsidR="00511701">
        <w:rPr>
          <w:lang w:val="ro-RO"/>
        </w:rPr>
        <w:t>conform Anexei, parte integrantă a prezentei decizii.</w:t>
      </w:r>
    </w:p>
    <w:p w:rsidR="000668BE" w:rsidRDefault="00A77166" w:rsidP="00A77166">
      <w:pPr>
        <w:pStyle w:val="2"/>
        <w:spacing w:after="0" w:line="240" w:lineRule="auto"/>
        <w:jc w:val="both"/>
        <w:rPr>
          <w:lang w:val="en-US"/>
        </w:rPr>
      </w:pPr>
      <w:proofErr w:type="gramStart"/>
      <w:r w:rsidRPr="000232DC">
        <w:rPr>
          <w:lang w:val="en-US"/>
        </w:rPr>
        <w:t>2.</w:t>
      </w:r>
      <w:r w:rsidR="000668BE">
        <w:rPr>
          <w:lang w:val="en-US"/>
        </w:rPr>
        <w:t>Asigurarea</w:t>
      </w:r>
      <w:proofErr w:type="gram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chelt</w:t>
      </w:r>
      <w:r w:rsidR="004D6BF2">
        <w:rPr>
          <w:lang w:val="en-US"/>
        </w:rPr>
        <w:t>u</w:t>
      </w:r>
      <w:r w:rsidR="000668BE">
        <w:rPr>
          <w:lang w:val="en-US"/>
        </w:rPr>
        <w:t>ielilor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pentru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salarizarea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personalului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angajat</w:t>
      </w:r>
      <w:proofErr w:type="spellEnd"/>
      <w:r w:rsidR="000668BE">
        <w:rPr>
          <w:lang w:val="en-US"/>
        </w:rPr>
        <w:t xml:space="preserve"> conform </w:t>
      </w:r>
      <w:proofErr w:type="spellStart"/>
      <w:r w:rsidR="000668BE">
        <w:rPr>
          <w:lang w:val="en-US"/>
        </w:rPr>
        <w:t>prezerntei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decizii</w:t>
      </w:r>
      <w:proofErr w:type="spellEnd"/>
      <w:r w:rsidR="000668BE">
        <w:rPr>
          <w:lang w:val="en-US"/>
        </w:rPr>
        <w:t xml:space="preserve"> se </w:t>
      </w:r>
      <w:proofErr w:type="spellStart"/>
      <w:r w:rsidR="000668BE">
        <w:rPr>
          <w:lang w:val="en-US"/>
        </w:rPr>
        <w:t>va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efectua</w:t>
      </w:r>
      <w:proofErr w:type="spellEnd"/>
      <w:r w:rsidR="000668BE">
        <w:rPr>
          <w:lang w:val="en-US"/>
        </w:rPr>
        <w:t xml:space="preserve"> din </w:t>
      </w:r>
      <w:proofErr w:type="spellStart"/>
      <w:r w:rsidR="000668BE">
        <w:rPr>
          <w:lang w:val="en-US"/>
        </w:rPr>
        <w:t>contul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transferurilor</w:t>
      </w:r>
      <w:proofErr w:type="spellEnd"/>
      <w:r w:rsidR="000668BE">
        <w:rPr>
          <w:lang w:val="en-US"/>
        </w:rPr>
        <w:t xml:space="preserve"> cu </w:t>
      </w:r>
      <w:proofErr w:type="spellStart"/>
      <w:r w:rsidR="000668BE">
        <w:rPr>
          <w:lang w:val="en-US"/>
        </w:rPr>
        <w:t>destinație</w:t>
      </w:r>
      <w:proofErr w:type="spellEnd"/>
      <w:r w:rsidR="000668BE">
        <w:rPr>
          <w:lang w:val="en-US"/>
        </w:rPr>
        <w:t xml:space="preserve"> </w:t>
      </w:r>
      <w:proofErr w:type="spellStart"/>
      <w:r w:rsidR="000668BE">
        <w:rPr>
          <w:lang w:val="en-US"/>
        </w:rPr>
        <w:t>specială</w:t>
      </w:r>
      <w:proofErr w:type="spellEnd"/>
      <w:r w:rsidR="000668BE">
        <w:rPr>
          <w:lang w:val="en-US"/>
        </w:rPr>
        <w:t xml:space="preserve"> din </w:t>
      </w:r>
      <w:proofErr w:type="spellStart"/>
      <w:r w:rsidR="000668BE">
        <w:rPr>
          <w:lang w:val="en-US"/>
        </w:rPr>
        <w:t>bugetul</w:t>
      </w:r>
      <w:proofErr w:type="spellEnd"/>
      <w:r w:rsidR="000668BE">
        <w:rPr>
          <w:lang w:val="en-US"/>
        </w:rPr>
        <w:t xml:space="preserve"> de stat.</w:t>
      </w:r>
    </w:p>
    <w:p w:rsidR="00A77166" w:rsidRPr="000232DC" w:rsidRDefault="000668BE" w:rsidP="00A77166">
      <w:pPr>
        <w:pStyle w:val="2"/>
        <w:spacing w:after="0" w:line="240" w:lineRule="auto"/>
        <w:jc w:val="both"/>
        <w:rPr>
          <w:lang w:val="en-US"/>
        </w:rPr>
      </w:pPr>
      <w:r>
        <w:rPr>
          <w:lang w:val="en-US"/>
        </w:rPr>
        <w:t>3.</w:t>
      </w:r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Prezenta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decizie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poate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fi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contestată</w:t>
      </w:r>
      <w:proofErr w:type="spellEnd"/>
      <w:r w:rsidR="00A77166" w:rsidRPr="000232DC">
        <w:rPr>
          <w:lang w:val="en-US"/>
        </w:rPr>
        <w:t xml:space="preserve">, conform </w:t>
      </w:r>
      <w:proofErr w:type="spellStart"/>
      <w:r w:rsidR="00A77166" w:rsidRPr="000232DC">
        <w:rPr>
          <w:lang w:val="en-US"/>
        </w:rPr>
        <w:t>prevederilor</w:t>
      </w:r>
      <w:proofErr w:type="spellEnd"/>
      <w:r w:rsidR="00A77166" w:rsidRPr="000232DC">
        <w:rPr>
          <w:lang w:val="en-US"/>
        </w:rPr>
        <w:t xml:space="preserve"> art. 19, 164 (1), 165 (1), 166 din </w:t>
      </w:r>
      <w:proofErr w:type="spellStart"/>
      <w:r w:rsidR="00A77166" w:rsidRPr="000232DC">
        <w:rPr>
          <w:lang w:val="en-US"/>
        </w:rPr>
        <w:t>Codul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administrativ</w:t>
      </w:r>
      <w:proofErr w:type="spellEnd"/>
      <w:r w:rsidR="00A77166" w:rsidRPr="000232DC">
        <w:rPr>
          <w:lang w:val="en-US"/>
        </w:rPr>
        <w:t xml:space="preserve"> al </w:t>
      </w:r>
      <w:proofErr w:type="spellStart"/>
      <w:r w:rsidR="00A77166" w:rsidRPr="000232DC">
        <w:rPr>
          <w:lang w:val="en-US"/>
        </w:rPr>
        <w:t>Republicii</w:t>
      </w:r>
      <w:proofErr w:type="spellEnd"/>
      <w:r w:rsidR="00A77166" w:rsidRPr="000232DC">
        <w:rPr>
          <w:lang w:val="en-US"/>
        </w:rPr>
        <w:t xml:space="preserve"> Moldova cu </w:t>
      </w:r>
      <w:proofErr w:type="spellStart"/>
      <w:r w:rsidR="00A77166" w:rsidRPr="000232DC">
        <w:rPr>
          <w:lang w:val="en-US"/>
        </w:rPr>
        <w:t>cerere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prealabilă</w:t>
      </w:r>
      <w:proofErr w:type="spellEnd"/>
      <w:r w:rsidR="00A77166" w:rsidRPr="000232DC">
        <w:rPr>
          <w:lang w:val="en-US"/>
        </w:rPr>
        <w:t xml:space="preserve">, </w:t>
      </w:r>
      <w:proofErr w:type="spellStart"/>
      <w:r w:rsidR="00A77166" w:rsidRPr="000232DC">
        <w:rPr>
          <w:lang w:val="en-US"/>
        </w:rPr>
        <w:t>în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termen</w:t>
      </w:r>
      <w:proofErr w:type="spellEnd"/>
      <w:r w:rsidR="00A77166" w:rsidRPr="000232DC">
        <w:rPr>
          <w:lang w:val="en-US"/>
        </w:rPr>
        <w:t xml:space="preserve"> de 30 de </w:t>
      </w:r>
      <w:proofErr w:type="spellStart"/>
      <w:r w:rsidR="00A77166" w:rsidRPr="000232DC">
        <w:rPr>
          <w:lang w:val="en-US"/>
        </w:rPr>
        <w:t>zile</w:t>
      </w:r>
      <w:proofErr w:type="spellEnd"/>
      <w:r w:rsidR="00A77166" w:rsidRPr="000232DC">
        <w:rPr>
          <w:lang w:val="en-US"/>
        </w:rPr>
        <w:t xml:space="preserve"> de la data </w:t>
      </w:r>
      <w:proofErr w:type="spellStart"/>
      <w:r w:rsidR="00A77166" w:rsidRPr="000232DC">
        <w:rPr>
          <w:lang w:val="en-US"/>
        </w:rPr>
        <w:t>comunicării</w:t>
      </w:r>
      <w:proofErr w:type="spellEnd"/>
      <w:r w:rsidR="00A77166" w:rsidRPr="000232DC">
        <w:rPr>
          <w:lang w:val="en-US"/>
        </w:rPr>
        <w:t xml:space="preserve">, la </w:t>
      </w:r>
      <w:proofErr w:type="spellStart"/>
      <w:r w:rsidR="00A77166" w:rsidRPr="000232DC">
        <w:rPr>
          <w:lang w:val="en-US"/>
        </w:rPr>
        <w:t>Consiliul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orășenesc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Căușeni</w:t>
      </w:r>
      <w:proofErr w:type="spellEnd"/>
      <w:r w:rsidR="00A77166" w:rsidRPr="000232DC">
        <w:rPr>
          <w:lang w:val="en-US"/>
        </w:rPr>
        <w:t xml:space="preserve"> cu </w:t>
      </w:r>
      <w:proofErr w:type="spellStart"/>
      <w:r w:rsidR="00A77166" w:rsidRPr="000232DC">
        <w:rPr>
          <w:lang w:val="en-US"/>
        </w:rPr>
        <w:t>sediul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pe</w:t>
      </w:r>
      <w:proofErr w:type="spellEnd"/>
      <w:r w:rsidR="00A77166" w:rsidRPr="000232DC">
        <w:rPr>
          <w:lang w:val="en-US"/>
        </w:rPr>
        <w:t xml:space="preserve"> </w:t>
      </w:r>
      <w:proofErr w:type="spellStart"/>
      <w:r w:rsidR="00A77166" w:rsidRPr="000232DC">
        <w:rPr>
          <w:lang w:val="en-US"/>
        </w:rPr>
        <w:t>adresa</w:t>
      </w:r>
      <w:proofErr w:type="spellEnd"/>
      <w:r w:rsidR="00A77166" w:rsidRPr="000232DC">
        <w:rPr>
          <w:lang w:val="en-US"/>
        </w:rPr>
        <w:t xml:space="preserve">: or. </w:t>
      </w:r>
      <w:proofErr w:type="spellStart"/>
      <w:r w:rsidR="00A77166" w:rsidRPr="000232DC">
        <w:rPr>
          <w:lang w:val="en-US"/>
        </w:rPr>
        <w:t>Căușeni</w:t>
      </w:r>
      <w:proofErr w:type="spellEnd"/>
      <w:r w:rsidR="00A77166" w:rsidRPr="000232DC">
        <w:rPr>
          <w:lang w:val="en-US"/>
        </w:rPr>
        <w:t xml:space="preserve">, str. M. </w:t>
      </w:r>
      <w:proofErr w:type="spellStart"/>
      <w:r w:rsidR="00A77166" w:rsidRPr="000232DC">
        <w:rPr>
          <w:lang w:val="en-US"/>
        </w:rPr>
        <w:t>Radu</w:t>
      </w:r>
      <w:proofErr w:type="spellEnd"/>
      <w:r w:rsidR="00A77166" w:rsidRPr="000232DC">
        <w:rPr>
          <w:lang w:val="en-US"/>
        </w:rPr>
        <w:t>, 3</w:t>
      </w:r>
    </w:p>
    <w:p w:rsidR="00A77166" w:rsidRPr="000232DC" w:rsidRDefault="00A77166" w:rsidP="00A7716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dezacordului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contestată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de 30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judecătoria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central,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: or. </w:t>
      </w:r>
      <w:proofErr w:type="spellStart"/>
      <w:proofErr w:type="gram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Căușeni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, str.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Ștefan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Sfânt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>, nr.</w:t>
      </w:r>
      <w:proofErr w:type="gram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32DC">
        <w:rPr>
          <w:rFonts w:ascii="Times New Roman" w:hAnsi="Times New Roman" w:cs="Times New Roman"/>
          <w:sz w:val="24"/>
          <w:szCs w:val="24"/>
          <w:lang w:val="en-US"/>
        </w:rPr>
        <w:t>86.</w:t>
      </w:r>
      <w:proofErr w:type="gram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77166" w:rsidRDefault="00FF0AFA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A77166" w:rsidRPr="000232DC">
        <w:rPr>
          <w:rFonts w:ascii="Times New Roman" w:hAnsi="Times New Roman" w:cs="Times New Roman"/>
          <w:sz w:val="24"/>
          <w:szCs w:val="24"/>
          <w:lang w:val="ro-RO"/>
        </w:rPr>
        <w:t>.Prezenta Decizie comunică:</w:t>
      </w:r>
    </w:p>
    <w:p w:rsidR="00680320" w:rsidRPr="000232DC" w:rsidRDefault="00680320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directorilor Instituțiilor de Educați</w:t>
      </w:r>
      <w:r w:rsidR="00652BA6">
        <w:rPr>
          <w:rFonts w:ascii="Times New Roman" w:hAnsi="Times New Roman" w:cs="Times New Roman"/>
          <w:sz w:val="24"/>
          <w:szCs w:val="24"/>
          <w:lang w:val="ro-RO"/>
        </w:rPr>
        <w:t xml:space="preserve">e Timpurie </w:t>
      </w:r>
      <w:r>
        <w:rPr>
          <w:rFonts w:ascii="Times New Roman" w:hAnsi="Times New Roman" w:cs="Times New Roman"/>
          <w:sz w:val="24"/>
          <w:szCs w:val="24"/>
          <w:lang w:val="ro-RO"/>
        </w:rPr>
        <w:t>din or. Căușeni;</w:t>
      </w:r>
    </w:p>
    <w:p w:rsidR="00A77166" w:rsidRPr="000232DC" w:rsidRDefault="00A77166" w:rsidP="00A77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sz w:val="24"/>
          <w:szCs w:val="24"/>
          <w:lang w:val="ro-RO"/>
        </w:rPr>
        <w:t>- Direcției Educație, Cult</w:t>
      </w:r>
      <w:r>
        <w:rPr>
          <w:rFonts w:ascii="Times New Roman" w:hAnsi="Times New Roman" w:cs="Times New Roman"/>
          <w:sz w:val="24"/>
          <w:szCs w:val="24"/>
          <w:lang w:val="ro-RO"/>
        </w:rPr>
        <w:t>ură, Tineret, Sport și Turis</w:t>
      </w:r>
      <w:r w:rsidRPr="000232DC">
        <w:rPr>
          <w:rFonts w:ascii="Times New Roman" w:hAnsi="Times New Roman" w:cs="Times New Roman"/>
          <w:sz w:val="24"/>
          <w:szCs w:val="24"/>
          <w:lang w:val="ro-RO"/>
        </w:rPr>
        <w:t>m Căușeni;</w:t>
      </w:r>
    </w:p>
    <w:p w:rsidR="00A77166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Locuitorilor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orașului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Căuș</w:t>
      </w:r>
      <w:proofErr w:type="gramStart"/>
      <w:r w:rsidRPr="000232DC">
        <w:rPr>
          <w:rFonts w:ascii="Times New Roman" w:hAnsi="Times New Roman" w:cs="Times New Roman"/>
          <w:sz w:val="24"/>
          <w:szCs w:val="24"/>
          <w:lang w:val="en-US"/>
        </w:rPr>
        <w:t>eni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proofErr w:type="gram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mijloacelor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includere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de stat al </w:t>
      </w:r>
      <w:proofErr w:type="spellStart"/>
      <w:r w:rsidRPr="000232DC"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0232DC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:rsidR="00A77166" w:rsidRPr="000232DC" w:rsidRDefault="00A77166" w:rsidP="00A7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77166" w:rsidRPr="000232DC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PREŞEDINTELE</w:t>
      </w:r>
    </w:p>
    <w:p w:rsidR="00A77166" w:rsidRPr="000232DC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ŞEDINŢEI:                                                                                        </w:t>
      </w:r>
    </w:p>
    <w:p w:rsidR="00A77166" w:rsidRPr="000232DC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</w:t>
      </w:r>
      <w:r w:rsidRPr="000232DC">
        <w:rPr>
          <w:rFonts w:ascii="Times New Roman" w:hAnsi="Times New Roman" w:cs="Times New Roman"/>
          <w:sz w:val="24"/>
          <w:szCs w:val="24"/>
          <w:lang w:val="ro-RO"/>
        </w:rPr>
        <w:t>CONTRASEMNEAZĂ:</w:t>
      </w:r>
    </w:p>
    <w:p w:rsidR="00A77166" w:rsidRPr="000232DC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SECRETARUL CONSILIULUI  ORĂŞENESC            </w:t>
      </w:r>
    </w:p>
    <w:p w:rsidR="00A77166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32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Ala </w:t>
      </w:r>
      <w:r w:rsidRPr="000232DC">
        <w:rPr>
          <w:rFonts w:ascii="Times New Roman" w:hAnsi="Times New Roman" w:cs="Times New Roman"/>
          <w:b/>
          <w:sz w:val="24"/>
          <w:szCs w:val="24"/>
          <w:lang w:val="ro-RO"/>
        </w:rPr>
        <w:t>CUCOŞ-CHISELIŢA</w:t>
      </w:r>
    </w:p>
    <w:p w:rsidR="00A77166" w:rsidRPr="000232DC" w:rsidRDefault="00A77166" w:rsidP="00A77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77166" w:rsidRDefault="00A77166" w:rsidP="00F1770D">
      <w:pPr>
        <w:pStyle w:val="2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Primar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interimar</w:t>
      </w:r>
      <w:proofErr w:type="spellEnd"/>
      <w:r w:rsidRPr="000232DC">
        <w:rPr>
          <w:lang w:val="en-US"/>
        </w:rPr>
        <w:t xml:space="preserve">                                                              </w:t>
      </w:r>
      <w:r>
        <w:rPr>
          <w:lang w:val="en-US"/>
        </w:rPr>
        <w:t xml:space="preserve">       </w:t>
      </w:r>
      <w:r w:rsidRPr="000232DC">
        <w:rPr>
          <w:lang w:val="en-US"/>
        </w:rPr>
        <w:t xml:space="preserve"> </w:t>
      </w:r>
      <w:proofErr w:type="spellStart"/>
      <w:r>
        <w:rPr>
          <w:lang w:val="en-US"/>
        </w:rPr>
        <w:t>Capațina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Valentin</w:t>
      </w:r>
      <w:proofErr w:type="spellEnd"/>
    </w:p>
    <w:p w:rsidR="00A77166" w:rsidRPr="000232DC" w:rsidRDefault="00A77166" w:rsidP="00F1770D">
      <w:pPr>
        <w:pStyle w:val="2"/>
        <w:spacing w:after="0" w:line="240" w:lineRule="auto"/>
        <w:rPr>
          <w:lang w:val="en-US"/>
        </w:rPr>
      </w:pPr>
    </w:p>
    <w:p w:rsidR="00A77166" w:rsidRDefault="00A77166" w:rsidP="00F1770D">
      <w:pPr>
        <w:pStyle w:val="2"/>
        <w:spacing w:after="0" w:line="240" w:lineRule="auto"/>
        <w:rPr>
          <w:lang w:val="en-US"/>
        </w:rPr>
      </w:pPr>
      <w:proofErr w:type="spellStart"/>
      <w:r w:rsidRPr="000232DC">
        <w:rPr>
          <w:lang w:val="en-US"/>
        </w:rPr>
        <w:t>Specialist</w:t>
      </w:r>
      <w:r>
        <w:rPr>
          <w:lang w:val="en-US"/>
        </w:rPr>
        <w:t>ă</w:t>
      </w:r>
      <w:proofErr w:type="spellEnd"/>
      <w:r w:rsidRPr="000232DC">
        <w:rPr>
          <w:lang w:val="en-US"/>
        </w:rPr>
        <w:t xml:space="preserve"> </w:t>
      </w:r>
      <w:proofErr w:type="spellStart"/>
      <w:r w:rsidRPr="000232DC">
        <w:rPr>
          <w:lang w:val="en-US"/>
        </w:rPr>
        <w:t>principal</w:t>
      </w:r>
      <w:r>
        <w:rPr>
          <w:lang w:val="en-US"/>
        </w:rPr>
        <w:t>ă</w:t>
      </w:r>
      <w:proofErr w:type="spellEnd"/>
      <w:r w:rsidRPr="000232DC">
        <w:rPr>
          <w:lang w:val="en-US"/>
        </w:rPr>
        <w:t xml:space="preserve">                                    </w:t>
      </w:r>
      <w:r>
        <w:rPr>
          <w:lang w:val="en-US"/>
        </w:rPr>
        <w:t xml:space="preserve">                            </w:t>
      </w:r>
      <w:r w:rsidRPr="000232DC">
        <w:rPr>
          <w:lang w:val="en-US"/>
        </w:rPr>
        <w:t xml:space="preserve">Natalia </w:t>
      </w:r>
      <w:proofErr w:type="spellStart"/>
      <w:r w:rsidRPr="000232DC">
        <w:rPr>
          <w:lang w:val="en-US"/>
        </w:rPr>
        <w:t>Mungiu</w:t>
      </w:r>
      <w:proofErr w:type="spellEnd"/>
      <w:r w:rsidRPr="000232DC">
        <w:rPr>
          <w:lang w:val="en-US"/>
        </w:rPr>
        <w:t xml:space="preserve"> </w:t>
      </w:r>
    </w:p>
    <w:p w:rsidR="00A77166" w:rsidRPr="000232DC" w:rsidRDefault="00A77166" w:rsidP="00F1770D">
      <w:pPr>
        <w:pStyle w:val="2"/>
        <w:spacing w:after="0" w:line="240" w:lineRule="auto"/>
        <w:rPr>
          <w:lang w:val="en-US"/>
        </w:rPr>
      </w:pPr>
    </w:p>
    <w:p w:rsidR="00F1770D" w:rsidRDefault="00A77166" w:rsidP="00F1770D">
      <w:pPr>
        <w:pStyle w:val="2"/>
        <w:spacing w:after="0" w:line="240" w:lineRule="auto"/>
        <w:rPr>
          <w:lang w:val="en-US"/>
        </w:rPr>
      </w:pPr>
      <w:proofErr w:type="spellStart"/>
      <w:r w:rsidRPr="000232DC">
        <w:rPr>
          <w:lang w:val="en-US"/>
        </w:rPr>
        <w:t>Secretarul</w:t>
      </w:r>
      <w:proofErr w:type="spellEnd"/>
      <w:r w:rsidRPr="000232DC">
        <w:rPr>
          <w:lang w:val="en-US"/>
        </w:rPr>
        <w:t xml:space="preserve"> </w:t>
      </w:r>
      <w:proofErr w:type="spellStart"/>
      <w:r w:rsidRPr="000232DC">
        <w:rPr>
          <w:lang w:val="en-US"/>
        </w:rPr>
        <w:t>Consiliului</w:t>
      </w:r>
      <w:proofErr w:type="spellEnd"/>
      <w:r w:rsidRPr="000232DC">
        <w:rPr>
          <w:lang w:val="en-US"/>
        </w:rPr>
        <w:t xml:space="preserve"> </w:t>
      </w:r>
      <w:proofErr w:type="spellStart"/>
      <w:r w:rsidRPr="000232DC">
        <w:rPr>
          <w:lang w:val="en-US"/>
        </w:rPr>
        <w:t>orăș</w:t>
      </w:r>
      <w:proofErr w:type="gramStart"/>
      <w:r w:rsidRPr="000232DC">
        <w:rPr>
          <w:lang w:val="en-US"/>
        </w:rPr>
        <w:t>enesc</w:t>
      </w:r>
      <w:proofErr w:type="spellEnd"/>
      <w:r w:rsidRPr="000232DC">
        <w:rPr>
          <w:lang w:val="en-US"/>
        </w:rPr>
        <w:t xml:space="preserve">  </w:t>
      </w:r>
      <w:proofErr w:type="spellStart"/>
      <w:r w:rsidRPr="000232DC">
        <w:rPr>
          <w:lang w:val="en-US"/>
        </w:rPr>
        <w:t>Cău</w:t>
      </w:r>
      <w:proofErr w:type="gramEnd"/>
      <w:r w:rsidRPr="000232DC">
        <w:rPr>
          <w:lang w:val="en-US"/>
        </w:rPr>
        <w:t>șeni</w:t>
      </w:r>
      <w:proofErr w:type="spellEnd"/>
      <w:r w:rsidRPr="000232DC">
        <w:rPr>
          <w:lang w:val="en-US"/>
        </w:rPr>
        <w:t xml:space="preserve">                                Ala </w:t>
      </w:r>
      <w:proofErr w:type="spellStart"/>
      <w:r w:rsidRPr="000232DC">
        <w:rPr>
          <w:lang w:val="en-US"/>
        </w:rPr>
        <w:t>Cucoș-Chiselița</w:t>
      </w:r>
      <w:proofErr w:type="spellEnd"/>
    </w:p>
    <w:p w:rsidR="00F1770D" w:rsidRDefault="00F1770D" w:rsidP="00F1770D">
      <w:pPr>
        <w:pStyle w:val="2"/>
        <w:spacing w:after="0" w:line="240" w:lineRule="auto"/>
        <w:rPr>
          <w:lang w:val="en-US"/>
        </w:rPr>
      </w:pPr>
    </w:p>
    <w:p w:rsidR="00A77166" w:rsidRPr="000232DC" w:rsidRDefault="00A77166" w:rsidP="00F1770D">
      <w:pPr>
        <w:pStyle w:val="2"/>
        <w:spacing w:after="0" w:line="240" w:lineRule="auto"/>
        <w:rPr>
          <w:lang w:val="en-US"/>
        </w:rPr>
      </w:pPr>
      <w:proofErr w:type="spellStart"/>
      <w:r w:rsidRPr="000232DC">
        <w:rPr>
          <w:lang w:val="en-US"/>
        </w:rPr>
        <w:t>Avizat</w:t>
      </w:r>
      <w:proofErr w:type="spellEnd"/>
      <w:r w:rsidRPr="000232DC">
        <w:rPr>
          <w:lang w:val="en-US"/>
        </w:rPr>
        <w:t xml:space="preserve">                                                                                         </w:t>
      </w:r>
      <w:proofErr w:type="spellStart"/>
      <w:r w:rsidRPr="000232DC">
        <w:rPr>
          <w:lang w:val="en-US"/>
        </w:rPr>
        <w:t>Anatolie</w:t>
      </w:r>
      <w:proofErr w:type="spellEnd"/>
      <w:r w:rsidRPr="000232DC">
        <w:rPr>
          <w:lang w:val="en-US"/>
        </w:rPr>
        <w:t xml:space="preserve"> </w:t>
      </w:r>
      <w:proofErr w:type="spellStart"/>
      <w:r w:rsidRPr="000232DC">
        <w:rPr>
          <w:lang w:val="en-US"/>
        </w:rPr>
        <w:t>Focșa</w:t>
      </w:r>
      <w:proofErr w:type="spellEnd"/>
    </w:p>
    <w:p w:rsidR="00A77166" w:rsidRPr="00CA1F83" w:rsidRDefault="00A77166" w:rsidP="00CA1F83">
      <w:pPr>
        <w:spacing w:line="240" w:lineRule="auto"/>
        <w:ind w:left="-426" w:right="850"/>
        <w:rPr>
          <w:rFonts w:ascii="Times New Roman" w:hAnsi="Times New Roman"/>
          <w:b/>
          <w:sz w:val="24"/>
          <w:szCs w:val="24"/>
          <w:lang w:val="en-US"/>
        </w:rPr>
      </w:pPr>
    </w:p>
    <w:p w:rsidR="00A77166" w:rsidRPr="000232DC" w:rsidRDefault="00A77166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p w:rsidR="00F1770D" w:rsidRPr="00F1770D" w:rsidRDefault="00F1770D" w:rsidP="00F1770D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val="ro-MO"/>
        </w:rPr>
      </w:pPr>
      <w:r w:rsidRPr="00F1770D">
        <w:rPr>
          <w:rFonts w:ascii="Times New Roman" w:hAnsi="Times New Roman"/>
          <w:sz w:val="28"/>
          <w:szCs w:val="28"/>
          <w:lang w:val="ro-MO"/>
        </w:rPr>
        <w:t>Anexă</w:t>
      </w:r>
    </w:p>
    <w:p w:rsidR="00F1770D" w:rsidRDefault="00F1770D" w:rsidP="00F1770D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val="ro-MO"/>
        </w:rPr>
      </w:pPr>
      <w:r w:rsidRPr="00F1770D">
        <w:rPr>
          <w:rFonts w:ascii="Times New Roman" w:hAnsi="Times New Roman"/>
          <w:sz w:val="28"/>
          <w:szCs w:val="28"/>
          <w:lang w:val="ro-MO"/>
        </w:rPr>
        <w:t xml:space="preserve"> la decizia nr.</w:t>
      </w:r>
      <w:r>
        <w:rPr>
          <w:rFonts w:ascii="Times New Roman" w:hAnsi="Times New Roman"/>
          <w:sz w:val="28"/>
          <w:szCs w:val="28"/>
          <w:lang w:val="ro-MO"/>
        </w:rPr>
        <w:t xml:space="preserve">9/   </w:t>
      </w:r>
    </w:p>
    <w:p w:rsidR="00A77166" w:rsidRPr="00F1770D" w:rsidRDefault="00F1770D" w:rsidP="00F1770D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val="ro-MO"/>
        </w:rPr>
      </w:pPr>
      <w:r>
        <w:rPr>
          <w:rFonts w:ascii="Times New Roman" w:hAnsi="Times New Roman"/>
          <w:sz w:val="28"/>
          <w:szCs w:val="28"/>
          <w:lang w:val="ro-MO"/>
        </w:rPr>
        <w:t>din ____________ 2024</w:t>
      </w:r>
    </w:p>
    <w:p w:rsidR="00A77166" w:rsidRPr="00F1770D" w:rsidRDefault="00A77166" w:rsidP="00A77166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  <w:lang w:val="ro-MO"/>
        </w:rPr>
      </w:pPr>
    </w:p>
    <w:p w:rsidR="00511701" w:rsidRDefault="00511701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511701" w:rsidRDefault="00511701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511701" w:rsidRDefault="0096068F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Numărul de unități de cadr</w:t>
      </w:r>
      <w:r w:rsidR="00C22D15">
        <w:rPr>
          <w:rFonts w:ascii="Times New Roman" w:hAnsi="Times New Roman"/>
          <w:b/>
          <w:sz w:val="28"/>
          <w:szCs w:val="28"/>
          <w:lang w:val="ro-MO"/>
        </w:rPr>
        <w:t xml:space="preserve">u didactic de sprijin </w:t>
      </w:r>
      <w:r w:rsidR="00FF0AFA">
        <w:rPr>
          <w:rFonts w:ascii="Times New Roman" w:hAnsi="Times New Roman"/>
          <w:b/>
          <w:sz w:val="28"/>
          <w:szCs w:val="28"/>
          <w:lang w:val="ro-MO"/>
        </w:rPr>
        <w:t>și logoped</w:t>
      </w:r>
      <w:r>
        <w:rPr>
          <w:rFonts w:ascii="Times New Roman" w:hAnsi="Times New Roman"/>
          <w:b/>
          <w:sz w:val="28"/>
          <w:szCs w:val="28"/>
          <w:lang w:val="ro-MO"/>
        </w:rPr>
        <w:t xml:space="preserve"> aprobate pentru Instituțiile de Educație Timpurie din or. Căușeni</w:t>
      </w:r>
    </w:p>
    <w:p w:rsidR="00511701" w:rsidRDefault="00511701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CD462D" w:rsidRDefault="00CD462D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CD462D" w:rsidRDefault="00CD462D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CD462D" w:rsidRDefault="00CD462D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CD462D" w:rsidRDefault="00CD462D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tbl>
      <w:tblPr>
        <w:tblStyle w:val="a7"/>
        <w:tblW w:w="9039" w:type="dxa"/>
        <w:tblLayout w:type="fixed"/>
        <w:tblLook w:val="04A0"/>
      </w:tblPr>
      <w:tblGrid>
        <w:gridCol w:w="817"/>
        <w:gridCol w:w="4536"/>
        <w:gridCol w:w="1985"/>
        <w:gridCol w:w="1701"/>
      </w:tblGrid>
      <w:tr w:rsidR="005D5B5E" w:rsidRPr="00C22D15" w:rsidTr="005D5B5E">
        <w:tc>
          <w:tcPr>
            <w:tcW w:w="817" w:type="dxa"/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Nr. d/o</w:t>
            </w:r>
          </w:p>
        </w:tc>
        <w:tc>
          <w:tcPr>
            <w:tcW w:w="4536" w:type="dxa"/>
          </w:tcPr>
          <w:p w:rsidR="005D5B5E" w:rsidRPr="005B4907" w:rsidRDefault="005D5B5E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Denumirea instituției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5D5B5E">
              <w:rPr>
                <w:rFonts w:ascii="Times New Roman" w:hAnsi="Times New Roman"/>
                <w:sz w:val="24"/>
                <w:szCs w:val="24"/>
                <w:lang w:val="ro-MO"/>
              </w:rPr>
              <w:t>Cadru didactic de sprijin</w:t>
            </w:r>
            <w:r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  <w:p w:rsidR="005D5B5E" w:rsidRPr="005D5B5E" w:rsidRDefault="005D5B5E" w:rsidP="00A77166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(unități)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5D5B5E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Logoped </w:t>
            </w:r>
          </w:p>
          <w:p w:rsidR="005D5B5E" w:rsidRPr="005D5B5E" w:rsidRDefault="005D5B5E" w:rsidP="00A77166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(unități)</w:t>
            </w:r>
          </w:p>
        </w:tc>
      </w:tr>
      <w:tr w:rsidR="005D5B5E" w:rsidRPr="000668BE" w:rsidTr="005D5B5E">
        <w:tc>
          <w:tcPr>
            <w:tcW w:w="817" w:type="dxa"/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1</w:t>
            </w:r>
          </w:p>
        </w:tc>
        <w:tc>
          <w:tcPr>
            <w:tcW w:w="4536" w:type="dxa"/>
          </w:tcPr>
          <w:p w:rsidR="005D5B5E" w:rsidRPr="005B4907" w:rsidRDefault="005D5B5E" w:rsidP="005D5B5E">
            <w:pPr>
              <w:ind w:right="141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5B4907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Instituția de Educație Timpurie nr. 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B5E" w:rsidRPr="005B4907" w:rsidRDefault="005D5B5E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B5E" w:rsidRPr="005B4907" w:rsidRDefault="005D5B5E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0,5</w:t>
            </w:r>
          </w:p>
        </w:tc>
      </w:tr>
      <w:tr w:rsidR="005D5B5E" w:rsidRPr="000668BE" w:rsidTr="005D5B5E">
        <w:tc>
          <w:tcPr>
            <w:tcW w:w="817" w:type="dxa"/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2</w:t>
            </w:r>
          </w:p>
        </w:tc>
        <w:tc>
          <w:tcPr>
            <w:tcW w:w="4536" w:type="dxa"/>
          </w:tcPr>
          <w:p w:rsidR="005D5B5E" w:rsidRPr="005B4907" w:rsidRDefault="005D5B5E" w:rsidP="005D5B5E">
            <w:pPr>
              <w:ind w:right="141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5B4907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Instituția de Educație Timpurie nr. 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B5E" w:rsidRPr="005B4907" w:rsidRDefault="004C5AB1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B5E" w:rsidRPr="005B4907" w:rsidRDefault="004C5AB1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0,5</w:t>
            </w:r>
          </w:p>
        </w:tc>
      </w:tr>
      <w:tr w:rsidR="005D5B5E" w:rsidRPr="000668BE" w:rsidTr="005D5B5E">
        <w:tc>
          <w:tcPr>
            <w:tcW w:w="817" w:type="dxa"/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3</w:t>
            </w:r>
          </w:p>
        </w:tc>
        <w:tc>
          <w:tcPr>
            <w:tcW w:w="4536" w:type="dxa"/>
          </w:tcPr>
          <w:p w:rsidR="005D5B5E" w:rsidRPr="005B4907" w:rsidRDefault="005D5B5E" w:rsidP="005D5B5E">
            <w:pPr>
              <w:ind w:right="141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5B4907">
              <w:rPr>
                <w:rFonts w:ascii="Times New Roman" w:hAnsi="Times New Roman"/>
                <w:sz w:val="28"/>
                <w:szCs w:val="28"/>
                <w:lang w:val="ro-MO"/>
              </w:rPr>
              <w:t>Instituția de Educație Timpurie nr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. 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B5E" w:rsidRPr="005B4907" w:rsidRDefault="005D5B5E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B5E" w:rsidRPr="000E5771" w:rsidRDefault="005D5B5E" w:rsidP="000E5771">
            <w:pPr>
              <w:pStyle w:val="a9"/>
              <w:numPr>
                <w:ilvl w:val="0"/>
                <w:numId w:val="1"/>
              </w:num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</w:p>
        </w:tc>
      </w:tr>
      <w:tr w:rsidR="005D5B5E" w:rsidRPr="000668BE" w:rsidTr="005D5B5E">
        <w:tc>
          <w:tcPr>
            <w:tcW w:w="817" w:type="dxa"/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4</w:t>
            </w:r>
          </w:p>
        </w:tc>
        <w:tc>
          <w:tcPr>
            <w:tcW w:w="4536" w:type="dxa"/>
          </w:tcPr>
          <w:p w:rsidR="005D5B5E" w:rsidRPr="005B4907" w:rsidRDefault="005D5B5E" w:rsidP="005D5B5E">
            <w:pPr>
              <w:ind w:right="141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5B4907">
              <w:rPr>
                <w:rFonts w:ascii="Times New Roman" w:hAnsi="Times New Roman"/>
                <w:sz w:val="28"/>
                <w:szCs w:val="28"/>
                <w:lang w:val="ro-MO"/>
              </w:rPr>
              <w:t>Instituția de Educație Timpurie nr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. 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B5E" w:rsidRPr="005B4907" w:rsidRDefault="005D5B5E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B5E" w:rsidRPr="000E5771" w:rsidRDefault="005D5B5E" w:rsidP="000E5771">
            <w:pPr>
              <w:pStyle w:val="a9"/>
              <w:numPr>
                <w:ilvl w:val="0"/>
                <w:numId w:val="1"/>
              </w:num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</w:p>
        </w:tc>
      </w:tr>
      <w:tr w:rsidR="005D5B5E" w:rsidRPr="000668BE" w:rsidTr="005D5B5E">
        <w:tc>
          <w:tcPr>
            <w:tcW w:w="817" w:type="dxa"/>
          </w:tcPr>
          <w:p w:rsidR="005D5B5E" w:rsidRDefault="005D5B5E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5</w:t>
            </w:r>
          </w:p>
        </w:tc>
        <w:tc>
          <w:tcPr>
            <w:tcW w:w="4536" w:type="dxa"/>
          </w:tcPr>
          <w:p w:rsidR="005D5B5E" w:rsidRPr="005B4907" w:rsidRDefault="005D5B5E" w:rsidP="005D5B5E">
            <w:pPr>
              <w:ind w:right="141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5B4907">
              <w:rPr>
                <w:rFonts w:ascii="Times New Roman" w:hAnsi="Times New Roman"/>
                <w:sz w:val="28"/>
                <w:szCs w:val="28"/>
                <w:lang w:val="ro-MO"/>
              </w:rPr>
              <w:t>Instituția de Educație Timpurie nr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. 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5B5E" w:rsidRPr="005B4907" w:rsidRDefault="005D5B5E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5B5E" w:rsidRPr="000E5771" w:rsidRDefault="005D5B5E" w:rsidP="000E5771">
            <w:pPr>
              <w:pStyle w:val="a9"/>
              <w:numPr>
                <w:ilvl w:val="0"/>
                <w:numId w:val="1"/>
              </w:num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</w:p>
        </w:tc>
      </w:tr>
      <w:tr w:rsidR="004C5AB1" w:rsidRPr="000668BE" w:rsidTr="005D5B5E">
        <w:tc>
          <w:tcPr>
            <w:tcW w:w="817" w:type="dxa"/>
          </w:tcPr>
          <w:p w:rsidR="004C5AB1" w:rsidRDefault="004C5AB1" w:rsidP="00A77166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6</w:t>
            </w:r>
          </w:p>
        </w:tc>
        <w:tc>
          <w:tcPr>
            <w:tcW w:w="4536" w:type="dxa"/>
          </w:tcPr>
          <w:p w:rsidR="004C5AB1" w:rsidRPr="005B4907" w:rsidRDefault="004C5AB1" w:rsidP="005D5B5E">
            <w:pPr>
              <w:ind w:right="141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5B4907">
              <w:rPr>
                <w:rFonts w:ascii="Times New Roman" w:hAnsi="Times New Roman"/>
                <w:sz w:val="28"/>
                <w:szCs w:val="28"/>
                <w:lang w:val="ro-MO"/>
              </w:rPr>
              <w:t>Instituția de Educație Timpurie nr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>.7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5AB1" w:rsidRDefault="004C5AB1" w:rsidP="00A77166">
            <w:p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5AB1" w:rsidRPr="000E5771" w:rsidRDefault="004C5AB1" w:rsidP="000E5771">
            <w:pPr>
              <w:pStyle w:val="a9"/>
              <w:numPr>
                <w:ilvl w:val="0"/>
                <w:numId w:val="1"/>
              </w:numPr>
              <w:ind w:right="141"/>
              <w:jc w:val="center"/>
              <w:rPr>
                <w:rFonts w:ascii="Times New Roman" w:hAnsi="Times New Roman"/>
                <w:sz w:val="28"/>
                <w:szCs w:val="28"/>
                <w:lang w:val="ro-MO"/>
              </w:rPr>
            </w:pPr>
          </w:p>
        </w:tc>
      </w:tr>
    </w:tbl>
    <w:p w:rsidR="00CD462D" w:rsidRDefault="00CD462D" w:rsidP="00A77166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E9623E" w:rsidRPr="00FC0B82" w:rsidRDefault="00E9623E" w:rsidP="00A771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623E" w:rsidRPr="00FC0B82" w:rsidSect="00F177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AIB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7D6"/>
    <w:multiLevelType w:val="hybridMultilevel"/>
    <w:tmpl w:val="54E8C5CE"/>
    <w:lvl w:ilvl="0" w:tplc="640EF85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7166"/>
    <w:rsid w:val="000668BE"/>
    <w:rsid w:val="00095BAC"/>
    <w:rsid w:val="000976BD"/>
    <w:rsid w:val="000E5771"/>
    <w:rsid w:val="001724BF"/>
    <w:rsid w:val="002331F9"/>
    <w:rsid w:val="00367793"/>
    <w:rsid w:val="0037601E"/>
    <w:rsid w:val="00457579"/>
    <w:rsid w:val="004C5AB1"/>
    <w:rsid w:val="004D6BF2"/>
    <w:rsid w:val="00511701"/>
    <w:rsid w:val="005B4907"/>
    <w:rsid w:val="005D5B5E"/>
    <w:rsid w:val="00652BA6"/>
    <w:rsid w:val="00680320"/>
    <w:rsid w:val="006B0AD4"/>
    <w:rsid w:val="00701402"/>
    <w:rsid w:val="00707561"/>
    <w:rsid w:val="007C5219"/>
    <w:rsid w:val="00817EDE"/>
    <w:rsid w:val="00834BA7"/>
    <w:rsid w:val="0089526C"/>
    <w:rsid w:val="0096068F"/>
    <w:rsid w:val="00A113E7"/>
    <w:rsid w:val="00A17D27"/>
    <w:rsid w:val="00A77166"/>
    <w:rsid w:val="00A95BFC"/>
    <w:rsid w:val="00C22D15"/>
    <w:rsid w:val="00C975E9"/>
    <w:rsid w:val="00CA1F83"/>
    <w:rsid w:val="00CD462D"/>
    <w:rsid w:val="00E13F90"/>
    <w:rsid w:val="00E9623E"/>
    <w:rsid w:val="00F1770D"/>
    <w:rsid w:val="00F661EF"/>
    <w:rsid w:val="00FA7E4C"/>
    <w:rsid w:val="00FC0B82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166"/>
    <w:pPr>
      <w:spacing w:after="0" w:line="240" w:lineRule="auto"/>
      <w:jc w:val="center"/>
    </w:pPr>
    <w:rPr>
      <w:rFonts w:ascii="Times New Roman AIB" w:eastAsia="Times New Roman" w:hAnsi="Times New Roman AIB" w:cs="Times New Roman"/>
      <w:sz w:val="32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77166"/>
    <w:rPr>
      <w:rFonts w:ascii="Times New Roman AIB" w:eastAsia="Times New Roman" w:hAnsi="Times New Roman AIB" w:cs="Times New Roman"/>
      <w:sz w:val="32"/>
      <w:szCs w:val="20"/>
      <w:lang w:val="en-US"/>
    </w:rPr>
  </w:style>
  <w:style w:type="paragraph" w:styleId="2">
    <w:name w:val="Body Text 2"/>
    <w:basedOn w:val="a"/>
    <w:link w:val="20"/>
    <w:rsid w:val="00A771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771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7716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77166"/>
  </w:style>
  <w:style w:type="table" w:styleId="a7">
    <w:name w:val="Table Grid"/>
    <w:basedOn w:val="a1"/>
    <w:uiPriority w:val="59"/>
    <w:rsid w:val="00CD4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A1F83"/>
    <w:rPr>
      <w:b/>
      <w:bCs/>
    </w:rPr>
  </w:style>
  <w:style w:type="paragraph" w:styleId="a9">
    <w:name w:val="List Paragraph"/>
    <w:basedOn w:val="a"/>
    <w:uiPriority w:val="34"/>
    <w:qFormat/>
    <w:rsid w:val="000E5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2024-09-06T10:16:00Z</cp:lastPrinted>
  <dcterms:created xsi:type="dcterms:W3CDTF">2024-09-03T13:28:00Z</dcterms:created>
  <dcterms:modified xsi:type="dcterms:W3CDTF">2024-09-06T10:17:00Z</dcterms:modified>
</cp:coreProperties>
</file>