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A55" w:rsidRDefault="00783A55" w:rsidP="00783A55">
      <w:pPr>
        <w:pStyle w:val="a4"/>
        <w:jc w:val="right"/>
        <w:rPr>
          <w:rFonts w:ascii="Times New Roman" w:hAnsi="Times New Roman"/>
          <w:lang w:val="en-US" w:eastAsia="ro-RO"/>
        </w:rPr>
      </w:pPr>
      <w:proofErr w:type="spellStart"/>
      <w:r>
        <w:rPr>
          <w:rFonts w:ascii="Times New Roman" w:hAnsi="Times New Roman"/>
          <w:lang w:val="en-US" w:eastAsia="ro-RO"/>
        </w:rPr>
        <w:t>Proiect</w:t>
      </w:r>
      <w:proofErr w:type="spellEnd"/>
    </w:p>
    <w:p w:rsidR="00783A55" w:rsidRDefault="00783A55" w:rsidP="00783A55">
      <w:pPr>
        <w:pStyle w:val="a4"/>
        <w:jc w:val="center"/>
        <w:rPr>
          <w:rFonts w:ascii="Times New Roman" w:hAnsi="Times New Roman"/>
          <w:lang w:val="en-US" w:eastAsia="ro-RO"/>
        </w:rPr>
      </w:pPr>
      <w:r>
        <w:rPr>
          <w:rFonts w:ascii="Times New Roman" w:hAnsi="Times New Roman"/>
          <w:noProof/>
          <w:lang w:eastAsia="ru-RU"/>
        </w:rPr>
        <w:drawing>
          <wp:inline distT="0" distB="0" distL="0" distR="0">
            <wp:extent cx="447675" cy="552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783A55" w:rsidRDefault="00783A55" w:rsidP="00783A55">
      <w:pPr>
        <w:pStyle w:val="a4"/>
        <w:jc w:val="center"/>
        <w:rPr>
          <w:rFonts w:ascii="Times New Roman" w:hAnsi="Times New Roman"/>
          <w:sz w:val="28"/>
          <w:szCs w:val="28"/>
          <w:lang w:val="it-IT" w:eastAsia="ro-RO"/>
        </w:rPr>
      </w:pPr>
      <w:r>
        <w:rPr>
          <w:rFonts w:ascii="Times New Roman" w:hAnsi="Times New Roman"/>
          <w:sz w:val="28"/>
          <w:szCs w:val="28"/>
          <w:lang w:val="it-IT" w:eastAsia="ro-RO"/>
        </w:rPr>
        <w:t>REPUBLICA MOLDOVA</w:t>
      </w:r>
    </w:p>
    <w:p w:rsidR="00783A55" w:rsidRDefault="00783A55" w:rsidP="00783A55">
      <w:pPr>
        <w:pStyle w:val="a4"/>
        <w:jc w:val="center"/>
        <w:rPr>
          <w:rFonts w:ascii="Times New Roman" w:hAnsi="Times New Roman"/>
          <w:sz w:val="28"/>
          <w:szCs w:val="28"/>
          <w:lang w:val="it-IT" w:eastAsia="ro-RO"/>
        </w:rPr>
      </w:pPr>
      <w:r>
        <w:rPr>
          <w:rFonts w:ascii="Times New Roman" w:hAnsi="Times New Roman"/>
          <w:sz w:val="28"/>
          <w:szCs w:val="28"/>
          <w:lang w:val="it-IT" w:eastAsia="ro-RO"/>
        </w:rPr>
        <w:t>RAIONUL CĂUŞENI</w:t>
      </w:r>
    </w:p>
    <w:p w:rsidR="00783A55" w:rsidRDefault="00783A55" w:rsidP="00783A55">
      <w:pPr>
        <w:pStyle w:val="a4"/>
        <w:jc w:val="center"/>
        <w:rPr>
          <w:rFonts w:ascii="Times New Roman" w:hAnsi="Times New Roman"/>
          <w:sz w:val="28"/>
          <w:szCs w:val="28"/>
          <w:lang w:val="it-IT" w:eastAsia="ro-RO"/>
        </w:rPr>
      </w:pPr>
      <w:r>
        <w:rPr>
          <w:rFonts w:ascii="Times New Roman" w:hAnsi="Times New Roman"/>
          <w:sz w:val="28"/>
          <w:szCs w:val="28"/>
          <w:lang w:val="it-IT" w:eastAsia="ro-RO"/>
        </w:rPr>
        <w:t>CONSILIUL ORĂȘENESC CĂUŞENI</w:t>
      </w:r>
    </w:p>
    <w:p w:rsidR="00783A55" w:rsidRDefault="00783A55" w:rsidP="00783A55">
      <w:pPr>
        <w:pStyle w:val="a4"/>
        <w:jc w:val="center"/>
        <w:rPr>
          <w:rFonts w:ascii="Times New Roman" w:hAnsi="Times New Roman" w:cs="Times New Roman"/>
          <w:sz w:val="28"/>
          <w:szCs w:val="28"/>
          <w:lang w:val="it-IT" w:eastAsia="ru-RU"/>
        </w:rPr>
      </w:pPr>
    </w:p>
    <w:p w:rsidR="00783A55" w:rsidRDefault="00783A55" w:rsidP="00783A55">
      <w:pPr>
        <w:pStyle w:val="a4"/>
        <w:jc w:val="center"/>
        <w:rPr>
          <w:rFonts w:ascii="Times New Roman" w:hAnsi="Times New Roman" w:cs="Times New Roman"/>
          <w:sz w:val="28"/>
          <w:szCs w:val="28"/>
          <w:lang w:val="it-IT"/>
        </w:rPr>
      </w:pPr>
      <w:r>
        <w:rPr>
          <w:rFonts w:ascii="Times New Roman" w:hAnsi="Times New Roman" w:cs="Times New Roman"/>
          <w:sz w:val="28"/>
          <w:szCs w:val="28"/>
          <w:lang w:val="it-IT"/>
        </w:rPr>
        <w:t>Decizie nr. ________/__</w:t>
      </w:r>
    </w:p>
    <w:p w:rsidR="00783A55" w:rsidRDefault="00783A55" w:rsidP="00783A55">
      <w:pPr>
        <w:pStyle w:val="a4"/>
        <w:jc w:val="center"/>
        <w:rPr>
          <w:rFonts w:ascii="Times New Roman" w:hAnsi="Times New Roman" w:cs="Times New Roman"/>
          <w:sz w:val="28"/>
          <w:szCs w:val="28"/>
          <w:lang w:val="it-IT"/>
        </w:rPr>
      </w:pPr>
      <w:r>
        <w:rPr>
          <w:rFonts w:ascii="Times New Roman" w:hAnsi="Times New Roman" w:cs="Times New Roman"/>
          <w:sz w:val="28"/>
          <w:szCs w:val="28"/>
          <w:lang w:val="it-IT"/>
        </w:rPr>
        <w:t>din ____________ 2025</w:t>
      </w:r>
    </w:p>
    <w:p w:rsidR="00783A55" w:rsidRDefault="00783A55" w:rsidP="00783A55">
      <w:pPr>
        <w:pStyle w:val="a4"/>
        <w:jc w:val="both"/>
        <w:rPr>
          <w:rFonts w:ascii="Times New Roman" w:hAnsi="Times New Roman" w:cs="Times New Roman"/>
          <w:sz w:val="28"/>
          <w:szCs w:val="28"/>
          <w:lang w:val="it-IT"/>
        </w:rPr>
      </w:pPr>
    </w:p>
    <w:p w:rsidR="00783A55" w:rsidRDefault="00783A55" w:rsidP="00783A55">
      <w:pPr>
        <w:pStyle w:val="a4"/>
        <w:ind w:firstLine="708"/>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Cu privire la completarea unor decizii </w:t>
      </w:r>
    </w:p>
    <w:p w:rsidR="00783A55" w:rsidRDefault="00783A55" w:rsidP="00783A55">
      <w:pPr>
        <w:pStyle w:val="a4"/>
        <w:jc w:val="both"/>
        <w:rPr>
          <w:rFonts w:ascii="Times New Roman" w:hAnsi="Times New Roman" w:cs="Times New Roman"/>
          <w:sz w:val="28"/>
          <w:szCs w:val="28"/>
          <w:lang w:val="it-IT"/>
        </w:rPr>
      </w:pPr>
      <w:r>
        <w:rPr>
          <w:rFonts w:ascii="Times New Roman" w:hAnsi="Times New Roman" w:cs="Times New Roman"/>
          <w:sz w:val="28"/>
          <w:szCs w:val="28"/>
          <w:lang w:val="it-IT"/>
        </w:rPr>
        <w:t>a Consiliului orășenesc Căușeni</w:t>
      </w:r>
    </w:p>
    <w:p w:rsidR="00783A55" w:rsidRDefault="00783A55" w:rsidP="00783A55">
      <w:pPr>
        <w:pStyle w:val="a4"/>
        <w:jc w:val="both"/>
        <w:rPr>
          <w:rFonts w:ascii="Times New Roman" w:hAnsi="Times New Roman" w:cs="Times New Roman"/>
          <w:sz w:val="28"/>
          <w:szCs w:val="28"/>
          <w:lang w:val="it-IT"/>
        </w:rPr>
      </w:pPr>
      <w:r>
        <w:rPr>
          <w:rFonts w:ascii="Times New Roman" w:hAnsi="Times New Roman" w:cs="Times New Roman"/>
          <w:sz w:val="28"/>
          <w:szCs w:val="28"/>
          <w:lang w:val="it-IT"/>
        </w:rPr>
        <w:tab/>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Având în vedere:</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informația prezentată,</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avizele comisiilor consultative de specialitate a Consiliului orășenesc Căușeni;</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avizul secretarului Consiliului orășenesc Căușeni;</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În conformitate cu art. 8, 21, 53 din Codul administrativ al Republicii Moldova nr. 116 din 19.07.2018,</w:t>
      </w:r>
    </w:p>
    <w:p w:rsidR="00783A55" w:rsidRDefault="00783A55" w:rsidP="00783A55">
      <w:pPr>
        <w:pStyle w:val="a4"/>
        <w:jc w:val="both"/>
        <w:rPr>
          <w:rFonts w:ascii="Times New Roman" w:hAnsi="Times New Roman" w:cs="Times New Roman"/>
          <w:sz w:val="28"/>
          <w:szCs w:val="28"/>
          <w:lang w:val="ro-RO"/>
        </w:rPr>
      </w:pPr>
      <w:r>
        <w:rPr>
          <w:rFonts w:ascii="Times New Roman" w:hAnsi="Times New Roman" w:cs="Times New Roman"/>
          <w:sz w:val="28"/>
          <w:szCs w:val="28"/>
          <w:lang w:val="ro-RO"/>
        </w:rPr>
        <w:tab/>
        <w:t xml:space="preserve">în baza art. 3, lit. a), 12 (1), (2) din Legea privind descentralizarea administrativă nr. 435 – XVI din 28.12.2006, </w:t>
      </w:r>
    </w:p>
    <w:p w:rsidR="00783A55" w:rsidRDefault="00783A55" w:rsidP="00783A55">
      <w:pPr>
        <w:pStyle w:val="a4"/>
        <w:jc w:val="both"/>
        <w:rPr>
          <w:rFonts w:ascii="Times New Roman" w:hAnsi="Times New Roman" w:cs="Times New Roman"/>
          <w:sz w:val="28"/>
          <w:szCs w:val="28"/>
          <w:lang w:val="ro-RO"/>
        </w:rPr>
      </w:pPr>
      <w:r>
        <w:rPr>
          <w:rFonts w:ascii="Times New Roman" w:hAnsi="Times New Roman" w:cs="Times New Roman"/>
          <w:sz w:val="28"/>
          <w:szCs w:val="28"/>
          <w:lang w:val="ro-RO"/>
        </w:rPr>
        <w:tab/>
        <w:t xml:space="preserve">în temeiul art. 3, 9, 10 (1), (2), 14 (1), 19 (4), 20 (1), (5), 81 (1) din Legea privind administrația publică locală nr. 436 – XVI din 28.12.2006, Consiliul Orășenesc Căușeni, </w:t>
      </w:r>
      <w:r>
        <w:rPr>
          <w:rFonts w:ascii="Times New Roman" w:hAnsi="Times New Roman" w:cs="Times New Roman"/>
          <w:b/>
          <w:sz w:val="28"/>
          <w:szCs w:val="28"/>
          <w:lang w:val="ro-RO"/>
        </w:rPr>
        <w:t>DECIDE</w:t>
      </w:r>
      <w:r>
        <w:rPr>
          <w:rFonts w:ascii="Times New Roman" w:hAnsi="Times New Roman" w:cs="Times New Roman"/>
          <w:sz w:val="28"/>
          <w:szCs w:val="28"/>
          <w:lang w:val="ro-RO"/>
        </w:rPr>
        <w:t xml:space="preserve">:    </w:t>
      </w:r>
    </w:p>
    <w:p w:rsidR="00783A55" w:rsidRDefault="00783A55" w:rsidP="00783A55">
      <w:pPr>
        <w:pStyle w:val="a4"/>
        <w:jc w:val="both"/>
        <w:rPr>
          <w:rFonts w:ascii="Times New Roman" w:hAnsi="Times New Roman" w:cs="Times New Roman"/>
          <w:sz w:val="28"/>
          <w:szCs w:val="28"/>
          <w:lang w:val="ro-RO"/>
        </w:rPr>
      </w:pP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1. Decizia Consiliului orășenesc Căușeni ”Cu privire la aprobarea materialelor cadastrale de delimitare a proprietății private a UAT or. Căușeni, a planului geometric, actului de stabilire a hotarelor terenului și înregistrarea dreptului de proprietate în Registrul Bunurilor Imobile” nr. 3/9 din 26 martie 2025 se completează după cum urmează:</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în pct. 1, după cifrele ”</w:t>
      </w:r>
      <w:r w:rsidR="00172F9C">
        <w:rPr>
          <w:rFonts w:ascii="Times New Roman" w:hAnsi="Times New Roman" w:cs="Times New Roman"/>
          <w:sz w:val="28"/>
          <w:szCs w:val="28"/>
          <w:lang w:val="ro-RO"/>
        </w:rPr>
        <w:t>xxxxxx</w:t>
      </w:r>
      <w:r>
        <w:rPr>
          <w:rFonts w:ascii="Times New Roman" w:hAnsi="Times New Roman" w:cs="Times New Roman"/>
          <w:sz w:val="28"/>
          <w:szCs w:val="28"/>
          <w:lang w:val="ro-RO"/>
        </w:rPr>
        <w:t>” se întroduc cuvintele și cifrele ”cu suprafața de 0,8225 ha”, în continuare după text.</w:t>
      </w:r>
    </w:p>
    <w:p w:rsidR="00783A55" w:rsidRDefault="00172F9C"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în pct. 2, după cifrele ”xxxxxxxx</w:t>
      </w:r>
      <w:r w:rsidR="00783A55">
        <w:rPr>
          <w:rFonts w:ascii="Times New Roman" w:hAnsi="Times New Roman" w:cs="Times New Roman"/>
          <w:sz w:val="28"/>
          <w:szCs w:val="28"/>
          <w:lang w:val="ro-RO"/>
        </w:rPr>
        <w:t>” se întroduc cuvintele și cifrele ”cu suprafața de 0, 737 ha”, în continuare după text.</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în pct. 3, după cifrele ”</w:t>
      </w:r>
      <w:r w:rsidR="00172F9C">
        <w:rPr>
          <w:rFonts w:ascii="Times New Roman" w:hAnsi="Times New Roman" w:cs="Times New Roman"/>
          <w:sz w:val="28"/>
          <w:szCs w:val="28"/>
          <w:lang w:val="ro-RO"/>
        </w:rPr>
        <w:t>xxxxxxx</w:t>
      </w:r>
      <w:r>
        <w:rPr>
          <w:rFonts w:ascii="Times New Roman" w:hAnsi="Times New Roman" w:cs="Times New Roman"/>
          <w:sz w:val="28"/>
          <w:szCs w:val="28"/>
          <w:lang w:val="ro-RO"/>
        </w:rPr>
        <w:t>” se întroduc cuvintele și cifrele ””cu suprafața de 0,5262 ha”, în continuare după text.</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2. Decizia Consiliului orășenesc Căușeni ”Cu privire la aprobarea materialelor cadastrale de delimitare a proprietății private a UAT or. Căușeni, a planului geometric, actului de stabilire a hotarelor terenului și înregistrarea dreptului de proprietate în Registrul Bunurilor Imobile” nr. 3/11 din 26 martie 2025 se completează după cum urmează:</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în pct. 1, după cifrele ”</w:t>
      </w:r>
      <w:r w:rsidR="00172F9C">
        <w:rPr>
          <w:rFonts w:ascii="Times New Roman" w:hAnsi="Times New Roman" w:cs="Times New Roman"/>
          <w:sz w:val="28"/>
          <w:szCs w:val="28"/>
          <w:lang w:val="ro-RO"/>
        </w:rPr>
        <w:t>xxxxxxx</w:t>
      </w:r>
      <w:r>
        <w:rPr>
          <w:rFonts w:ascii="Times New Roman" w:hAnsi="Times New Roman" w:cs="Times New Roman"/>
          <w:sz w:val="28"/>
          <w:szCs w:val="28"/>
          <w:lang w:val="ro-RO"/>
        </w:rPr>
        <w:t>” se întroduc cuvintele și cifrele ”cu suprafața de 0,0096 ha”, în continuare după text</w:t>
      </w:r>
    </w:p>
    <w:p w:rsidR="00783A55" w:rsidRPr="00172F9C" w:rsidRDefault="00783A55" w:rsidP="00783A55">
      <w:pPr>
        <w:pStyle w:val="a4"/>
        <w:ind w:firstLine="540"/>
        <w:jc w:val="both"/>
        <w:rPr>
          <w:rFonts w:ascii="Times New Roman" w:hAnsi="Times New Roman" w:cs="Times New Roman"/>
          <w:sz w:val="28"/>
          <w:szCs w:val="28"/>
          <w:lang w:val="ro-RO"/>
        </w:rPr>
      </w:pPr>
      <w:r>
        <w:rPr>
          <w:rFonts w:ascii="Times New Roman" w:hAnsi="Times New Roman" w:cs="Times New Roman"/>
          <w:sz w:val="28"/>
          <w:szCs w:val="28"/>
          <w:lang w:val="ro-RO"/>
        </w:rPr>
        <w:lastRenderedPageBreak/>
        <w:t xml:space="preserve">    3.   Prezenta decizie poate fi contestată, conform prevederilor art. 19, 164 (1), 165 (1), 166 din Codul administrativ al Republicii Moldova cu cerere prealabilă, în termen de 30 de zile de la data comunicării, la Consiliul orășenesc Căușeni cu sediul pe adresa: or. Căușeni, str. </w:t>
      </w:r>
      <w:r w:rsidRPr="00172F9C">
        <w:rPr>
          <w:rFonts w:ascii="Times New Roman" w:hAnsi="Times New Roman" w:cs="Times New Roman"/>
          <w:sz w:val="28"/>
          <w:szCs w:val="28"/>
          <w:lang w:val="ro-RO"/>
        </w:rPr>
        <w:t>M. Radu, 3.</w:t>
      </w:r>
    </w:p>
    <w:p w:rsidR="00783A55" w:rsidRDefault="00783A55" w:rsidP="00783A55">
      <w:pPr>
        <w:pStyle w:val="a4"/>
        <w:ind w:firstLine="360"/>
        <w:jc w:val="both"/>
        <w:rPr>
          <w:rFonts w:ascii="Times New Roman" w:hAnsi="Times New Roman" w:cs="Times New Roman"/>
          <w:sz w:val="28"/>
          <w:szCs w:val="28"/>
          <w:lang w:val="en-US"/>
        </w:rPr>
      </w:pPr>
      <w:r w:rsidRPr="00172F9C">
        <w:rPr>
          <w:rFonts w:ascii="Times New Roman" w:hAnsi="Times New Roman" w:cs="Times New Roman"/>
          <w:sz w:val="28"/>
          <w:szCs w:val="28"/>
          <w:lang w:val="ro-RO"/>
        </w:rPr>
        <w:t xml:space="preserve">Încazuldezacordului cu răspunsul la cerereaprealabilăpoate fi contestată, în termen de 30 zile de la data comunicării, înjudecătoriaCăușeni, sediul central, pe adresa: or. </w:t>
      </w:r>
      <w:proofErr w:type="spellStart"/>
      <w:r>
        <w:rPr>
          <w:rFonts w:ascii="Times New Roman" w:hAnsi="Times New Roman" w:cs="Times New Roman"/>
          <w:sz w:val="28"/>
          <w:szCs w:val="28"/>
          <w:lang w:val="en-US"/>
        </w:rPr>
        <w:t>Căușeni</w:t>
      </w:r>
      <w:proofErr w:type="spellEnd"/>
      <w:r>
        <w:rPr>
          <w:rFonts w:ascii="Times New Roman" w:hAnsi="Times New Roman" w:cs="Times New Roman"/>
          <w:sz w:val="28"/>
          <w:szCs w:val="28"/>
          <w:lang w:val="en-US"/>
        </w:rPr>
        <w:t xml:space="preserve">, str. </w:t>
      </w:r>
      <w:proofErr w:type="spellStart"/>
      <w:r>
        <w:rPr>
          <w:rFonts w:ascii="Times New Roman" w:hAnsi="Times New Roman" w:cs="Times New Roman"/>
          <w:sz w:val="28"/>
          <w:szCs w:val="28"/>
          <w:lang w:val="en-US"/>
        </w:rPr>
        <w:t>Ștefancel</w:t>
      </w:r>
      <w:proofErr w:type="spellEnd"/>
      <w:r>
        <w:rPr>
          <w:rFonts w:ascii="Times New Roman" w:hAnsi="Times New Roman" w:cs="Times New Roman"/>
          <w:sz w:val="28"/>
          <w:szCs w:val="28"/>
          <w:lang w:val="en-US"/>
        </w:rPr>
        <w:t xml:space="preserve"> Mare </w:t>
      </w:r>
      <w:proofErr w:type="spellStart"/>
      <w:r>
        <w:rPr>
          <w:rFonts w:ascii="Times New Roman" w:hAnsi="Times New Roman" w:cs="Times New Roman"/>
          <w:sz w:val="28"/>
          <w:szCs w:val="28"/>
          <w:lang w:val="en-US"/>
        </w:rPr>
        <w:t>șiSfânt</w:t>
      </w:r>
      <w:proofErr w:type="spellEnd"/>
      <w:r>
        <w:rPr>
          <w:rFonts w:ascii="Times New Roman" w:hAnsi="Times New Roman" w:cs="Times New Roman"/>
          <w:sz w:val="28"/>
          <w:szCs w:val="28"/>
          <w:lang w:val="en-US"/>
        </w:rPr>
        <w:t xml:space="preserve">, nr. 86.  </w:t>
      </w:r>
    </w:p>
    <w:p w:rsidR="00783A55" w:rsidRDefault="00783A55" w:rsidP="00783A55">
      <w:pPr>
        <w:pStyle w:val="a4"/>
        <w:numPr>
          <w:ilvl w:val="0"/>
          <w:numId w:val="1"/>
        </w:numPr>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Prezenta decizie se comunică:</w:t>
      </w:r>
    </w:p>
    <w:p w:rsidR="00783A55" w:rsidRDefault="00783A55" w:rsidP="00783A55">
      <w:pPr>
        <w:pStyle w:val="a4"/>
        <w:numPr>
          <w:ilvl w:val="0"/>
          <w:numId w:val="2"/>
        </w:numPr>
        <w:jc w:val="both"/>
        <w:rPr>
          <w:rFonts w:ascii="Times New Roman" w:hAnsi="Times New Roman" w:cs="Times New Roman"/>
          <w:sz w:val="28"/>
          <w:szCs w:val="28"/>
          <w:lang w:val="ro-RO"/>
        </w:rPr>
      </w:pPr>
      <w:r>
        <w:rPr>
          <w:rFonts w:ascii="Times New Roman" w:hAnsi="Times New Roman" w:cs="Times New Roman"/>
          <w:sz w:val="28"/>
          <w:szCs w:val="28"/>
          <w:lang w:val="ro-RO"/>
        </w:rPr>
        <w:t>Dlui Alexandru Donțu, primar al orașului Căușeni;</w:t>
      </w:r>
    </w:p>
    <w:p w:rsidR="00783A55" w:rsidRDefault="00783A55" w:rsidP="00783A55">
      <w:pPr>
        <w:pStyle w:val="a4"/>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  Oficiului Teritorial Căușeni al Cancelariei de Stat și se aduce la cunoștință publică prin intermediul plasării pe pagina web a Primăriei orașului Căușeni și includerii în Registrul de stat al actelor locale.</w:t>
      </w:r>
    </w:p>
    <w:p w:rsidR="00783A55" w:rsidRDefault="00783A55" w:rsidP="00783A55">
      <w:pPr>
        <w:pStyle w:val="a4"/>
        <w:ind w:left="708" w:firstLine="708"/>
        <w:jc w:val="both"/>
        <w:rPr>
          <w:rFonts w:ascii="Times New Roman" w:hAnsi="Times New Roman" w:cs="Times New Roman"/>
          <w:sz w:val="28"/>
          <w:szCs w:val="28"/>
          <w:lang w:val="ro-RO"/>
        </w:rPr>
      </w:pPr>
    </w:p>
    <w:p w:rsidR="00783A55" w:rsidRDefault="00783A55" w:rsidP="00783A55">
      <w:pPr>
        <w:pStyle w:val="a4"/>
        <w:ind w:left="1425"/>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PREȘEDINTELE                  SECRETARUL CONSILIULUI                                                                              </w:t>
      </w:r>
    </w:p>
    <w:p w:rsidR="00783A55" w:rsidRDefault="00783A55" w:rsidP="00783A55">
      <w:pPr>
        <w:pStyle w:val="a4"/>
        <w:ind w:left="1785"/>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ȘEDINȚEI                                          ORĂȘENESC  </w:t>
      </w:r>
    </w:p>
    <w:p w:rsidR="00783A55" w:rsidRDefault="00783A55" w:rsidP="00783A55">
      <w:pPr>
        <w:pStyle w:val="a4"/>
        <w:ind w:left="1785"/>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Cucoș - Chiseliță Ala   </w:t>
      </w:r>
    </w:p>
    <w:p w:rsidR="00783A55" w:rsidRDefault="00783A55" w:rsidP="00783A55">
      <w:pPr>
        <w:pStyle w:val="a4"/>
        <w:jc w:val="both"/>
        <w:rPr>
          <w:rFonts w:ascii="Times New Roman" w:hAnsi="Times New Roman" w:cs="Times New Roman"/>
          <w:sz w:val="28"/>
          <w:szCs w:val="28"/>
          <w:lang w:val="ro-RO"/>
        </w:rPr>
      </w:pPr>
    </w:p>
    <w:p w:rsidR="00783A55" w:rsidRDefault="00783A55" w:rsidP="00783A55">
      <w:pPr>
        <w:pStyle w:val="a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Primar                                                     Alexandru Donțu</w:t>
      </w:r>
    </w:p>
    <w:p w:rsidR="00783A55" w:rsidRDefault="00783A55" w:rsidP="00783A55">
      <w:pPr>
        <w:pStyle w:val="a4"/>
        <w:jc w:val="both"/>
        <w:rPr>
          <w:rFonts w:ascii="Times New Roman" w:hAnsi="Times New Roman" w:cs="Times New Roman"/>
          <w:sz w:val="28"/>
          <w:szCs w:val="28"/>
          <w:lang w:val="ro-RO"/>
        </w:rPr>
      </w:pPr>
    </w:p>
    <w:p w:rsidR="00783A55" w:rsidRDefault="00783A55" w:rsidP="00783A55">
      <w:pPr>
        <w:pStyle w:val="a4"/>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Secretarul Consiliului Orășenesc            Cucoș - Chiseliță Ala</w:t>
      </w:r>
    </w:p>
    <w:p w:rsidR="00783A55" w:rsidRDefault="00783A55" w:rsidP="00783A55">
      <w:pPr>
        <w:pStyle w:val="a4"/>
        <w:jc w:val="both"/>
        <w:rPr>
          <w:rFonts w:ascii="Times New Roman" w:hAnsi="Times New Roman" w:cs="Times New Roman"/>
          <w:sz w:val="28"/>
          <w:szCs w:val="28"/>
          <w:lang w:val="ro-RO"/>
        </w:rPr>
      </w:pPr>
    </w:p>
    <w:p w:rsidR="00783A55" w:rsidRDefault="00783A55" w:rsidP="00783A55">
      <w:pPr>
        <w:pStyle w:val="a4"/>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Viceprimar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Ruslan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Coroi</w:t>
      </w:r>
      <w:proofErr w:type="spellEnd"/>
    </w:p>
    <w:p w:rsidR="00783A55" w:rsidRDefault="00783A55" w:rsidP="00783A55">
      <w:pPr>
        <w:pStyle w:val="a4"/>
        <w:jc w:val="both"/>
        <w:rPr>
          <w:rFonts w:ascii="Times New Roman" w:hAnsi="Times New Roman" w:cs="Times New Roman"/>
          <w:sz w:val="28"/>
          <w:szCs w:val="28"/>
          <w:lang w:val="en-US"/>
        </w:rPr>
      </w:pPr>
    </w:p>
    <w:p w:rsidR="00783A55" w:rsidRDefault="00783A55" w:rsidP="00783A55">
      <w:pPr>
        <w:pStyle w:val="a4"/>
        <w:jc w:val="both"/>
        <w:rPr>
          <w:rFonts w:ascii="Times New Roman" w:hAnsi="Times New Roman" w:cs="Times New Roman"/>
          <w:sz w:val="28"/>
          <w:szCs w:val="28"/>
          <w:lang w:val="en-US"/>
        </w:rPr>
      </w:pPr>
      <w:r>
        <w:rPr>
          <w:rFonts w:ascii="Times New Roman" w:hAnsi="Times New Roman" w:cs="Times New Roman"/>
          <w:sz w:val="28"/>
          <w:szCs w:val="28"/>
          <w:lang w:val="en-US"/>
        </w:rPr>
        <w:tab/>
      </w:r>
    </w:p>
    <w:p w:rsidR="00783A55" w:rsidRDefault="00783A55" w:rsidP="00783A55">
      <w:pPr>
        <w:pStyle w:val="a4"/>
        <w:jc w:val="both"/>
        <w:rPr>
          <w:rFonts w:ascii="Times New Roman" w:hAnsi="Times New Roman" w:cs="Times New Roman"/>
          <w:sz w:val="24"/>
          <w:szCs w:val="24"/>
          <w:lang w:val="en-US"/>
        </w:rPr>
      </w:pPr>
    </w:p>
    <w:p w:rsidR="00783A55" w:rsidRDefault="00783A55" w:rsidP="00783A55">
      <w:pPr>
        <w:pStyle w:val="a4"/>
        <w:ind w:firstLine="708"/>
        <w:jc w:val="both"/>
        <w:rPr>
          <w:rFonts w:ascii="Times New Roman" w:hAnsi="Times New Roman" w:cs="Times New Roman"/>
          <w:sz w:val="24"/>
          <w:szCs w:val="24"/>
          <w:lang w:val="en-US"/>
        </w:rPr>
      </w:pPr>
    </w:p>
    <w:p w:rsidR="00783A55" w:rsidRDefault="00783A55" w:rsidP="00783A55">
      <w:pPr>
        <w:pStyle w:val="a4"/>
        <w:ind w:firstLine="708"/>
        <w:jc w:val="both"/>
        <w:rPr>
          <w:rFonts w:ascii="Times New Roman" w:hAnsi="Times New Roman" w:cs="Times New Roman"/>
          <w:sz w:val="24"/>
          <w:szCs w:val="24"/>
          <w:lang w:val="en-US"/>
        </w:rPr>
      </w:pPr>
    </w:p>
    <w:p w:rsidR="00783A55" w:rsidRDefault="00783A55" w:rsidP="00783A55">
      <w:pPr>
        <w:pStyle w:val="a4"/>
        <w:ind w:firstLine="708"/>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Avizat</w:t>
      </w:r>
      <w:proofErr w:type="gramStart"/>
      <w:r>
        <w:rPr>
          <w:rFonts w:ascii="Times New Roman" w:hAnsi="Times New Roman" w:cs="Times New Roman"/>
          <w:sz w:val="24"/>
          <w:szCs w:val="24"/>
          <w:lang w:val="en-US"/>
        </w:rPr>
        <w:t>:_</w:t>
      </w:r>
      <w:proofErr w:type="gramEnd"/>
      <w:r>
        <w:rPr>
          <w:rFonts w:ascii="Times New Roman" w:hAnsi="Times New Roman" w:cs="Times New Roman"/>
          <w:sz w:val="24"/>
          <w:szCs w:val="24"/>
          <w:lang w:val="en-US"/>
        </w:rPr>
        <w:t>_________A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Focșa</w:t>
      </w:r>
      <w:proofErr w:type="spellEnd"/>
    </w:p>
    <w:p w:rsidR="004153CD" w:rsidRPr="00783A55" w:rsidRDefault="004153CD">
      <w:pPr>
        <w:rPr>
          <w:lang w:val="en-US"/>
        </w:rPr>
      </w:pPr>
    </w:p>
    <w:sectPr w:rsidR="004153CD" w:rsidRPr="00783A55" w:rsidSect="00370B7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start w:val="1"/>
      <w:numFmt w:val="bullet"/>
      <w:lvlText w:val="o"/>
      <w:lvlJc w:val="left"/>
      <w:pPr>
        <w:ind w:left="2505" w:hanging="360"/>
      </w:pPr>
      <w:rPr>
        <w:rFonts w:ascii="Courier New" w:hAnsi="Courier New" w:cs="Courier New" w:hint="default"/>
      </w:rPr>
    </w:lvl>
    <w:lvl w:ilvl="2" w:tplc="04190005">
      <w:start w:val="1"/>
      <w:numFmt w:val="bullet"/>
      <w:lvlText w:val=""/>
      <w:lvlJc w:val="left"/>
      <w:pPr>
        <w:ind w:left="3225" w:hanging="360"/>
      </w:pPr>
      <w:rPr>
        <w:rFonts w:ascii="Wingdings" w:hAnsi="Wingdings" w:hint="default"/>
      </w:rPr>
    </w:lvl>
    <w:lvl w:ilvl="3" w:tplc="04190001">
      <w:start w:val="1"/>
      <w:numFmt w:val="bullet"/>
      <w:lvlText w:val=""/>
      <w:lvlJc w:val="left"/>
      <w:pPr>
        <w:ind w:left="3945" w:hanging="360"/>
      </w:pPr>
      <w:rPr>
        <w:rFonts w:ascii="Symbol" w:hAnsi="Symbol" w:hint="default"/>
      </w:rPr>
    </w:lvl>
    <w:lvl w:ilvl="4" w:tplc="04190003">
      <w:start w:val="1"/>
      <w:numFmt w:val="bullet"/>
      <w:lvlText w:val="o"/>
      <w:lvlJc w:val="left"/>
      <w:pPr>
        <w:ind w:left="4665" w:hanging="360"/>
      </w:pPr>
      <w:rPr>
        <w:rFonts w:ascii="Courier New" w:hAnsi="Courier New" w:cs="Courier New" w:hint="default"/>
      </w:rPr>
    </w:lvl>
    <w:lvl w:ilvl="5" w:tplc="04190005">
      <w:start w:val="1"/>
      <w:numFmt w:val="bullet"/>
      <w:lvlText w:val=""/>
      <w:lvlJc w:val="left"/>
      <w:pPr>
        <w:ind w:left="5385" w:hanging="360"/>
      </w:pPr>
      <w:rPr>
        <w:rFonts w:ascii="Wingdings" w:hAnsi="Wingdings" w:hint="default"/>
      </w:rPr>
    </w:lvl>
    <w:lvl w:ilvl="6" w:tplc="04190001">
      <w:start w:val="1"/>
      <w:numFmt w:val="bullet"/>
      <w:lvlText w:val=""/>
      <w:lvlJc w:val="left"/>
      <w:pPr>
        <w:ind w:left="6105" w:hanging="360"/>
      </w:pPr>
      <w:rPr>
        <w:rFonts w:ascii="Symbol" w:hAnsi="Symbol" w:hint="default"/>
      </w:rPr>
    </w:lvl>
    <w:lvl w:ilvl="7" w:tplc="04190003">
      <w:start w:val="1"/>
      <w:numFmt w:val="bullet"/>
      <w:lvlText w:val="o"/>
      <w:lvlJc w:val="left"/>
      <w:pPr>
        <w:ind w:left="6825" w:hanging="360"/>
      </w:pPr>
      <w:rPr>
        <w:rFonts w:ascii="Courier New" w:hAnsi="Courier New" w:cs="Courier New" w:hint="default"/>
      </w:rPr>
    </w:lvl>
    <w:lvl w:ilvl="8" w:tplc="04190005">
      <w:start w:val="1"/>
      <w:numFmt w:val="bullet"/>
      <w:lvlText w:val=""/>
      <w:lvlJc w:val="left"/>
      <w:pPr>
        <w:ind w:left="7545" w:hanging="360"/>
      </w:pPr>
      <w:rPr>
        <w:rFonts w:ascii="Wingdings" w:hAnsi="Wingdings" w:hint="default"/>
      </w:rPr>
    </w:lvl>
  </w:abstractNum>
  <w:abstractNum w:abstractNumId="1">
    <w:nsid w:val="6C611B69"/>
    <w:multiLevelType w:val="hybridMultilevel"/>
    <w:tmpl w:val="9CF60E3A"/>
    <w:lvl w:ilvl="0" w:tplc="7A2ED4DC">
      <w:start w:val="4"/>
      <w:numFmt w:val="decimal"/>
      <w:lvlText w:val="%1."/>
      <w:lvlJc w:val="left"/>
      <w:pPr>
        <w:ind w:left="1275" w:hanging="360"/>
      </w:pPr>
    </w:lvl>
    <w:lvl w:ilvl="1" w:tplc="08190019">
      <w:start w:val="1"/>
      <w:numFmt w:val="lowerLetter"/>
      <w:lvlText w:val="%2."/>
      <w:lvlJc w:val="left"/>
      <w:pPr>
        <w:ind w:left="1995" w:hanging="360"/>
      </w:pPr>
    </w:lvl>
    <w:lvl w:ilvl="2" w:tplc="0819001B">
      <w:start w:val="1"/>
      <w:numFmt w:val="lowerRoman"/>
      <w:lvlText w:val="%3."/>
      <w:lvlJc w:val="right"/>
      <w:pPr>
        <w:ind w:left="2715" w:hanging="180"/>
      </w:pPr>
    </w:lvl>
    <w:lvl w:ilvl="3" w:tplc="0819000F">
      <w:start w:val="1"/>
      <w:numFmt w:val="decimal"/>
      <w:lvlText w:val="%4."/>
      <w:lvlJc w:val="left"/>
      <w:pPr>
        <w:ind w:left="3435" w:hanging="360"/>
      </w:pPr>
    </w:lvl>
    <w:lvl w:ilvl="4" w:tplc="08190019">
      <w:start w:val="1"/>
      <w:numFmt w:val="lowerLetter"/>
      <w:lvlText w:val="%5."/>
      <w:lvlJc w:val="left"/>
      <w:pPr>
        <w:ind w:left="4155" w:hanging="360"/>
      </w:pPr>
    </w:lvl>
    <w:lvl w:ilvl="5" w:tplc="0819001B">
      <w:start w:val="1"/>
      <w:numFmt w:val="lowerRoman"/>
      <w:lvlText w:val="%6."/>
      <w:lvlJc w:val="right"/>
      <w:pPr>
        <w:ind w:left="4875" w:hanging="180"/>
      </w:pPr>
    </w:lvl>
    <w:lvl w:ilvl="6" w:tplc="0819000F">
      <w:start w:val="1"/>
      <w:numFmt w:val="decimal"/>
      <w:lvlText w:val="%7."/>
      <w:lvlJc w:val="left"/>
      <w:pPr>
        <w:ind w:left="5595" w:hanging="360"/>
      </w:pPr>
    </w:lvl>
    <w:lvl w:ilvl="7" w:tplc="08190019">
      <w:start w:val="1"/>
      <w:numFmt w:val="lowerLetter"/>
      <w:lvlText w:val="%8."/>
      <w:lvlJc w:val="left"/>
      <w:pPr>
        <w:ind w:left="6315" w:hanging="360"/>
      </w:pPr>
    </w:lvl>
    <w:lvl w:ilvl="8" w:tplc="0819001B">
      <w:start w:val="1"/>
      <w:numFmt w:val="lowerRoman"/>
      <w:lvlText w:val="%9."/>
      <w:lvlJc w:val="right"/>
      <w:pPr>
        <w:ind w:left="7035" w:hanging="180"/>
      </w:pPr>
    </w:lvl>
  </w:abstractNum>
  <w:num w:numId="1">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0552FC"/>
    <w:rsid w:val="000552FC"/>
    <w:rsid w:val="00172F9C"/>
    <w:rsid w:val="00370B70"/>
    <w:rsid w:val="004153CD"/>
    <w:rsid w:val="00783A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B7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783A55"/>
  </w:style>
  <w:style w:type="paragraph" w:styleId="a4">
    <w:name w:val="No Spacing"/>
    <w:link w:val="a3"/>
    <w:uiPriority w:val="1"/>
    <w:qFormat/>
    <w:rsid w:val="00783A55"/>
    <w:pPr>
      <w:spacing w:after="0" w:line="240" w:lineRule="auto"/>
    </w:pPr>
  </w:style>
  <w:style w:type="paragraph" w:styleId="a5">
    <w:name w:val="Balloon Text"/>
    <w:basedOn w:val="a"/>
    <w:link w:val="a6"/>
    <w:uiPriority w:val="99"/>
    <w:semiHidden/>
    <w:unhideWhenUsed/>
    <w:rsid w:val="00172F9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72F9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61648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499</Words>
  <Characters>2846</Characters>
  <Application>Microsoft Office Word</Application>
  <DocSecurity>0</DocSecurity>
  <Lines>23</Lines>
  <Paragraphs>6</Paragraphs>
  <ScaleCrop>false</ScaleCrop>
  <Company/>
  <LinksUpToDate>false</LinksUpToDate>
  <CharactersWithSpaces>3339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2025-05-21T12:10:00Z</dcterms:created>
  <dcterms:modified xsi:type="dcterms:W3CDTF">2025-05-22T11:14:00Z</dcterms:modified>
</cp:coreProperties>
</file>